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0E" w:rsidRPr="00F40332" w:rsidRDefault="00D9030E" w:rsidP="00D903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3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9030E" w:rsidRPr="00F40332" w:rsidRDefault="00D9030E" w:rsidP="00D903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об обращениях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F40332">
        <w:rPr>
          <w:rFonts w:ascii="Times New Roman" w:hAnsi="Times New Roman" w:cs="Times New Roman"/>
          <w:sz w:val="24"/>
          <w:szCs w:val="24"/>
        </w:rPr>
        <w:t>, поступивших на рассмотрение</w:t>
      </w:r>
    </w:p>
    <w:p w:rsidR="00D9030E" w:rsidRPr="00F40332" w:rsidRDefault="00D9030E" w:rsidP="00D903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332">
        <w:rPr>
          <w:rFonts w:ascii="Times New Roman" w:hAnsi="Times New Roman" w:cs="Times New Roman"/>
          <w:sz w:val="24"/>
          <w:szCs w:val="24"/>
        </w:rPr>
        <w:t xml:space="preserve">Администрацию Трубичинского </w:t>
      </w:r>
      <w:proofErr w:type="gramStart"/>
      <w:r w:rsidRPr="00F40332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D9030E" w:rsidRPr="00F40332" w:rsidRDefault="00D9030E" w:rsidP="00D903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E5C41">
        <w:rPr>
          <w:rFonts w:ascii="Times New Roman" w:hAnsi="Times New Roman" w:cs="Times New Roman"/>
          <w:sz w:val="24"/>
          <w:szCs w:val="24"/>
        </w:rPr>
        <w:t>за 2</w:t>
      </w:r>
      <w:r>
        <w:rPr>
          <w:rFonts w:ascii="Times New Roman" w:hAnsi="Times New Roman" w:cs="Times New Roman"/>
          <w:sz w:val="24"/>
          <w:szCs w:val="24"/>
        </w:rPr>
        <w:t xml:space="preserve"> квартал 2022 года</w:t>
      </w:r>
    </w:p>
    <w:tbl>
      <w:tblPr>
        <w:tblStyle w:val="a3"/>
        <w:tblpPr w:leftFromText="180" w:rightFromText="180" w:vertAnchor="text" w:horzAnchor="margin" w:tblpXSpec="center" w:tblpY="87"/>
        <w:tblOverlap w:val="never"/>
        <w:tblW w:w="0" w:type="auto"/>
        <w:tblLook w:val="04A0"/>
      </w:tblPr>
      <w:tblGrid>
        <w:gridCol w:w="249"/>
        <w:gridCol w:w="3120"/>
        <w:gridCol w:w="708"/>
        <w:gridCol w:w="1085"/>
        <w:gridCol w:w="1042"/>
      </w:tblGrid>
      <w:tr w:rsidR="00D9030E" w:rsidRPr="005C459E" w:rsidTr="008C3E51">
        <w:trPr>
          <w:trHeight w:val="1147"/>
          <w:tblHeader/>
        </w:trPr>
        <w:tc>
          <w:tcPr>
            <w:tcW w:w="249" w:type="dxa"/>
          </w:tcPr>
          <w:p w:rsidR="00D9030E" w:rsidRPr="005C459E" w:rsidRDefault="00D9030E" w:rsidP="008C3E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D9030E" w:rsidRPr="005C459E" w:rsidRDefault="00D9030E" w:rsidP="008C3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обращения/ устные обращения</w:t>
            </w:r>
          </w:p>
        </w:tc>
        <w:tc>
          <w:tcPr>
            <w:tcW w:w="708" w:type="dxa"/>
            <w:textDirection w:val="btLr"/>
            <w:vAlign w:val="center"/>
          </w:tcPr>
          <w:p w:rsidR="00D9030E" w:rsidRPr="005C459E" w:rsidRDefault="004E5C41" w:rsidP="004E5C4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апрель</w:t>
            </w:r>
          </w:p>
        </w:tc>
        <w:tc>
          <w:tcPr>
            <w:tcW w:w="1085" w:type="dxa"/>
            <w:textDirection w:val="btLr"/>
            <w:vAlign w:val="center"/>
          </w:tcPr>
          <w:p w:rsidR="00D9030E" w:rsidRPr="005C459E" w:rsidRDefault="004E5C41" w:rsidP="004E5C4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май</w:t>
            </w:r>
          </w:p>
        </w:tc>
        <w:tc>
          <w:tcPr>
            <w:tcW w:w="1042" w:type="dxa"/>
            <w:textDirection w:val="btLr"/>
            <w:vAlign w:val="center"/>
          </w:tcPr>
          <w:p w:rsidR="004E5C41" w:rsidRDefault="004E5C41" w:rsidP="004E5C4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4E5C41" w:rsidRDefault="004E5C41" w:rsidP="004E5C4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9030E" w:rsidRPr="005C459E" w:rsidRDefault="004E5C41" w:rsidP="004E5C4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июнь</w:t>
            </w:r>
          </w:p>
        </w:tc>
      </w:tr>
      <w:tr w:rsidR="00D9030E" w:rsidRPr="005C459E" w:rsidTr="008C3E51">
        <w:trPr>
          <w:trHeight w:val="207"/>
        </w:trPr>
        <w:tc>
          <w:tcPr>
            <w:tcW w:w="3369" w:type="dxa"/>
            <w:gridSpan w:val="2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301900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3019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301900" w:rsidP="00301900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03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3019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301900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03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301900" w:rsidP="00301900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D90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9030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708" w:type="dxa"/>
            <w:shd w:val="clear" w:color="auto" w:fill="auto"/>
          </w:tcPr>
          <w:p w:rsidR="00D9030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Захоронения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301900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9030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301900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9030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301900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9030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D9030E" w:rsidRPr="005C459E" w:rsidTr="008C3E51">
        <w:tc>
          <w:tcPr>
            <w:tcW w:w="3369" w:type="dxa"/>
            <w:gridSpan w:val="2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Иные вопросы 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Транспорт, связь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Градостроительство и архитектура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вопросы</w:t>
            </w:r>
          </w:p>
        </w:tc>
        <w:tc>
          <w:tcPr>
            <w:tcW w:w="708" w:type="dxa"/>
            <w:shd w:val="clear" w:color="auto" w:fill="auto"/>
          </w:tcPr>
          <w:p w:rsidR="00D9030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301900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030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хозяйство. Торговля. Общественное питание.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Природные ресурсы и охрана окружающей среды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Отлов собак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301900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030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301900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9030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301900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9030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D9030E" w:rsidRPr="005C459E" w:rsidTr="008C3E51">
        <w:tc>
          <w:tcPr>
            <w:tcW w:w="3369" w:type="dxa"/>
            <w:gridSpan w:val="2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Культура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Правонарушения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301900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030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Факты  коррупции</w:t>
            </w:r>
          </w:p>
        </w:tc>
        <w:tc>
          <w:tcPr>
            <w:tcW w:w="708" w:type="dxa"/>
            <w:shd w:val="clear" w:color="auto" w:fill="auto"/>
          </w:tcPr>
          <w:p w:rsidR="00D9030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Благодарности, подарки, пожелания, приглашения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Коррупционный фактор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301900" w:rsidP="00301900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9/8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301900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8/1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301900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</w:t>
            </w:r>
          </w:p>
        </w:tc>
      </w:tr>
    </w:tbl>
    <w:p w:rsidR="00D9030E" w:rsidRPr="005C459E" w:rsidRDefault="00D9030E" w:rsidP="00D9030E">
      <w:pPr>
        <w:spacing w:before="120"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D9030E" w:rsidRPr="00C95E9D" w:rsidRDefault="00D9030E" w:rsidP="00D9030E">
      <w:pPr>
        <w:spacing w:after="0" w:line="240" w:lineRule="auto"/>
        <w:rPr>
          <w:rFonts w:ascii="Times New Roman" w:hAnsi="Times New Roman" w:cs="Times New Roman"/>
        </w:rPr>
      </w:pPr>
    </w:p>
    <w:p w:rsidR="00DB7C68" w:rsidRDefault="00DB7C68"/>
    <w:sectPr w:rsidR="00DB7C68" w:rsidSect="00F40332">
      <w:headerReference w:type="default" r:id="rId6"/>
      <w:pgSz w:w="11906" w:h="16838"/>
      <w:pgMar w:top="567" w:right="85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287" w:rsidRDefault="00DD6287" w:rsidP="002C4950">
      <w:pPr>
        <w:spacing w:after="0" w:line="240" w:lineRule="auto"/>
      </w:pPr>
      <w:r>
        <w:separator/>
      </w:r>
    </w:p>
  </w:endnote>
  <w:endnote w:type="continuationSeparator" w:id="0">
    <w:p w:rsidR="00DD6287" w:rsidRDefault="00DD6287" w:rsidP="002C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287" w:rsidRDefault="00DD6287" w:rsidP="002C4950">
      <w:pPr>
        <w:spacing w:after="0" w:line="240" w:lineRule="auto"/>
      </w:pPr>
      <w:r>
        <w:separator/>
      </w:r>
    </w:p>
  </w:footnote>
  <w:footnote w:type="continuationSeparator" w:id="0">
    <w:p w:rsidR="00DD6287" w:rsidRDefault="00DD6287" w:rsidP="002C4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317338"/>
      <w:docPartObj>
        <w:docPartGallery w:val="Page Numbers (Top of Page)"/>
        <w:docPartUnique/>
      </w:docPartObj>
    </w:sdtPr>
    <w:sdtContent>
      <w:p w:rsidR="00555335" w:rsidRDefault="002C4950">
        <w:pPr>
          <w:pStyle w:val="a4"/>
          <w:jc w:val="center"/>
        </w:pPr>
        <w:r>
          <w:fldChar w:fldCharType="begin"/>
        </w:r>
        <w:r w:rsidR="00D9030E">
          <w:instrText>PAGE   \* MERGEFORMAT</w:instrText>
        </w:r>
        <w:r>
          <w:fldChar w:fldCharType="separate"/>
        </w:r>
        <w:r w:rsidR="00D9030E">
          <w:rPr>
            <w:noProof/>
          </w:rPr>
          <w:t>2</w:t>
        </w:r>
        <w:r>
          <w:fldChar w:fldCharType="end"/>
        </w:r>
      </w:p>
    </w:sdtContent>
  </w:sdt>
  <w:p w:rsidR="00555335" w:rsidRDefault="00DD62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30E"/>
    <w:rsid w:val="002C4950"/>
    <w:rsid w:val="00301900"/>
    <w:rsid w:val="004E5C41"/>
    <w:rsid w:val="007B0049"/>
    <w:rsid w:val="00D9030E"/>
    <w:rsid w:val="00DB7C68"/>
    <w:rsid w:val="00DD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0E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30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0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2022-04-26T10:03:00Z</dcterms:created>
  <dcterms:modified xsi:type="dcterms:W3CDTF">2022-07-08T06:36:00Z</dcterms:modified>
</cp:coreProperties>
</file>