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74" w:rsidRDefault="00730A74" w:rsidP="00730A74">
      <w:pPr>
        <w:ind w:right="19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730A74" w:rsidRDefault="00730A74" w:rsidP="00730A74">
      <w:pPr>
        <w:ind w:right="19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 Новгородский район</w:t>
      </w:r>
    </w:p>
    <w:p w:rsidR="00730A74" w:rsidRDefault="00730A74" w:rsidP="00730A74">
      <w:pPr>
        <w:ind w:right="19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ТРУБИЧИНСКОГО СЕЛЬСКОГО ПОСЕЛЕНИЯ</w:t>
      </w:r>
    </w:p>
    <w:p w:rsidR="00730A74" w:rsidRDefault="00730A74" w:rsidP="00730A74">
      <w:pPr>
        <w:ind w:right="19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A74" w:rsidRDefault="00730A74" w:rsidP="00730A74">
      <w:pPr>
        <w:ind w:right="19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 А С П О Р Я Ж Е Н И Е</w:t>
      </w:r>
    </w:p>
    <w:p w:rsidR="00730A74" w:rsidRDefault="00730A74" w:rsidP="00730A74">
      <w:pPr>
        <w:ind w:right="19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A74" w:rsidRPr="002A0977" w:rsidRDefault="00730A74" w:rsidP="00730A7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3BD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E88">
        <w:rPr>
          <w:rFonts w:ascii="Times New Roman" w:hAnsi="Times New Roman" w:cs="Times New Roman"/>
          <w:sz w:val="28"/>
          <w:szCs w:val="28"/>
        </w:rPr>
        <w:t>02.2</w:t>
      </w:r>
      <w:r>
        <w:rPr>
          <w:rFonts w:ascii="Times New Roman" w:hAnsi="Times New Roman" w:cs="Times New Roman"/>
          <w:sz w:val="28"/>
          <w:szCs w:val="28"/>
        </w:rPr>
        <w:t>015г. №</w:t>
      </w:r>
      <w:r w:rsidR="00474E88">
        <w:rPr>
          <w:rFonts w:ascii="Times New Roman" w:hAnsi="Times New Roman" w:cs="Times New Roman"/>
          <w:sz w:val="28"/>
          <w:szCs w:val="28"/>
        </w:rPr>
        <w:t>2</w:t>
      </w:r>
      <w:r w:rsidR="002A0977">
        <w:rPr>
          <w:rFonts w:ascii="Times New Roman" w:hAnsi="Times New Roman" w:cs="Times New Roman"/>
          <w:sz w:val="28"/>
          <w:szCs w:val="28"/>
        </w:rPr>
        <w:t>6</w:t>
      </w:r>
    </w:p>
    <w:p w:rsidR="00730A74" w:rsidRDefault="00730A74" w:rsidP="00730A74">
      <w:pPr>
        <w:contextualSpacing/>
        <w:rPr>
          <w:rFonts w:ascii="Calibri" w:hAnsi="Calibri" w:cs="Calibri"/>
        </w:rPr>
      </w:pPr>
    </w:p>
    <w:p w:rsidR="00730A74" w:rsidRDefault="00730A74" w:rsidP="00730A7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</w:rPr>
      </w:pPr>
      <w:r w:rsidRPr="00730A74">
        <w:rPr>
          <w:rFonts w:ascii="Times New Roman" w:hAnsi="Times New Roman" w:cs="Times New Roman"/>
          <w:b/>
          <w:bCs/>
        </w:rPr>
        <w:t xml:space="preserve">ОБ  УТВЕРЖДЕНИИ КОДЕКСА ЭТИКИ И </w:t>
      </w:r>
    </w:p>
    <w:p w:rsidR="00730A74" w:rsidRPr="00730A74" w:rsidRDefault="00730A74" w:rsidP="00730A7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</w:rPr>
      </w:pPr>
      <w:r w:rsidRPr="00730A74">
        <w:rPr>
          <w:rFonts w:ascii="Times New Roman" w:hAnsi="Times New Roman" w:cs="Times New Roman"/>
          <w:b/>
          <w:bCs/>
        </w:rPr>
        <w:t>СЛУЖЕБНОГО ПОВЕДЕНИЯ СЛУЖАЩИХ</w:t>
      </w:r>
    </w:p>
    <w:p w:rsidR="00730A74" w:rsidRDefault="00730A74" w:rsidP="00730A7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</w:rPr>
      </w:pPr>
      <w:r w:rsidRPr="00730A74">
        <w:rPr>
          <w:rFonts w:ascii="Times New Roman" w:hAnsi="Times New Roman" w:cs="Times New Roman"/>
          <w:b/>
          <w:bCs/>
        </w:rPr>
        <w:t>И МУНИЦИПАЛЬНЫХ СЛУЖАЩИХ</w:t>
      </w:r>
    </w:p>
    <w:p w:rsidR="00730A74" w:rsidRDefault="00730A74" w:rsidP="00730A7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 ТРУБИЧИНСКОГО</w:t>
      </w:r>
    </w:p>
    <w:p w:rsidR="00730A74" w:rsidRPr="00730A74" w:rsidRDefault="00730A74" w:rsidP="00730A7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730A74" w:rsidRDefault="00730A74" w:rsidP="00730A74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b/>
          <w:bCs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A74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Типового </w:t>
      </w:r>
      <w:hyperlink r:id="rId7" w:history="1">
        <w:r w:rsidRPr="00730A7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730A74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23 декабря 2010 года (протокол N 21), в соответствии с федеральными законами: от 2 марта 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hyperlink r:id="rId8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25-ФЗ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от 25 декабря 2008 года </w:t>
      </w:r>
      <w:hyperlink r:id="rId9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273-ФЗ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противодействии коррупции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r:id="rId10" w:anchor="Par44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этики и служебного поведения служащих и муниципальных служащих Администрации Трубичинского сельского поселения (далее - Кодекс).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Служащим и муниципальным служащим Администрации Трубичинского сельского поселения следовать положениям указанного </w:t>
      </w:r>
      <w:hyperlink r:id="rId11" w:anchor="Par44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Руководителям структурных подразделений </w:t>
      </w:r>
      <w:r w:rsidR="00304EB7"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Трубичинского сельского поселения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членам комиссий по соблюдению требований к служебному поведению муниципальных служащих и урегулированию конфликта интересов руководствоваться положениями указанного </w:t>
      </w:r>
      <w:hyperlink r:id="rId12" w:anchor="Par44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принятии решений о соблюдении муниципальными служащими и служащими правил служебного поведения.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на официальном сайте </w:t>
      </w:r>
      <w:r w:rsidR="00304EB7"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Трубичинского сельского поселения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 (</w:t>
      </w:r>
      <w:r w:rsidR="00304EB7"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трубичино.рф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C34F9D" w:rsidP="00C34F9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      С.В.Анкудинов</w:t>
      </w:r>
    </w:p>
    <w:p w:rsidR="00C34F9D" w:rsidRDefault="00C34F9D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8"/>
      <w:bookmarkStart w:id="1" w:name="Par44"/>
      <w:bookmarkEnd w:id="0"/>
      <w:bookmarkEnd w:id="1"/>
    </w:p>
    <w:p w:rsidR="00730A74" w:rsidRPr="00474E88" w:rsidRDefault="00304EB7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</w:t>
      </w:r>
      <w:r w:rsidR="00730A74" w:rsidRPr="00474E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ОДЕКС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ЭТИКИ И СЛУЖЕБНОГО ПОВЕДЕНИЯ СЛУЖАЩИХ И МУНИЦИПАЛЬНЫХ</w:t>
      </w:r>
    </w:p>
    <w:p w:rsidR="00730A74" w:rsidRPr="00474E88" w:rsidRDefault="00730A74" w:rsidP="00304EB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СЛУЖАЩИХ </w:t>
      </w:r>
      <w:r w:rsidR="00304EB7" w:rsidRPr="00474E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ТРУБИЧИНСКОГО СЕЛЬСКОГО ПОСЕЛЕНИЯ</w:t>
      </w:r>
    </w:p>
    <w:p w:rsidR="00304EB7" w:rsidRPr="00474E88" w:rsidRDefault="00304EB7" w:rsidP="00730A7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9"/>
      <w:bookmarkEnd w:id="2"/>
    </w:p>
    <w:p w:rsidR="00730A74" w:rsidRDefault="00730A74" w:rsidP="002A0977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2A0977" w:rsidRPr="00474E88" w:rsidRDefault="002A0977" w:rsidP="002A0977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1"/>
      <w:bookmarkEnd w:id="3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и сфера действия Кодекса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Кодекс этики и служебного поведения служащих и муниципальных служащих </w:t>
      </w:r>
      <w:r w:rsidR="00474E88"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Трубичинского сельского поселения 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Кодекс) разработан в соответствии с положениями </w:t>
      </w:r>
      <w:hyperlink r:id="rId13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федеральных законов от 25 декабря 2008 года </w:t>
      </w:r>
      <w:hyperlink r:id="rId14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273-ФЗ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противодействии коррупции", от 2 марта 2007 года </w:t>
      </w:r>
      <w:hyperlink r:id="rId15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25-ФЗ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муниципальных служащих, а также основан на общепризнанных нравственных принципах и нормах российского общества и государства.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служащие, муниципальные служащие независимо от замещаемой ими должности.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1.3. Гражданин Российской Федерации, поступающий на муниципальную службу или на службу в органы местного самоуправления, обязан ознакомиться с положениями Кодекса и соблюдать их в процессе своей служебной деятельности.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1.4. Каждый служащий,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служащего, муниципального служащего поведения в отношениях с ним в соответствии с положениями Кодекса.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8"/>
      <w:bookmarkEnd w:id="4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2. Цель Кодекса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Целью Кодекса является установление этических норм и правил служебного поведения служащих, муниципальных служащих для достойного выполнения ими своей профессиональной деятельности, а также содействие 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укреплению авторитета служащих, муниципальных служащих, доверия граждан к органам местного самоуправления и обеспечение единых норм поведения служащих, муниципальных служащих.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Кодекс призван повысить эффективность выполнения служащими, муниципальными служащими своих должностных обязанностей.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2.2. Кодекс: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а) служит основой для формирования должной морали в сфере муниципальной службы, службы в органах местного самоуправления, уважительного отношения к морали в общественном сознании;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б) выступает как институт общественного сознания и нравственности служащих, муниципальных служащих, их самоконтроля.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2.3. Знание и соблюдение муниципальными служащими 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7"/>
      <w:bookmarkEnd w:id="5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II. Основные принципы и правила служебного поведения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служащих, муниципальных служащих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70"/>
      <w:bookmarkEnd w:id="6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 Основные принципы служебного поведения служащих,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1.1. Основные принципы служебного поведения служащих, муниципальных служащих являются основой поведения граждан Российской Федерации в связи с нахождением их на муниципальной службе, службе в органах местного самоуправления.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1.2. Служащие, муниципальные служащие, сознавая ответственность перед государством, обществом и гражданами, призваны: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служащих, муниципальных служащих;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организаций;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служащему, муниципальному служащему каких-либо лиц в целях склонения к совершению коррупционных правонарушений;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 в органах местного самоуправления;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и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служащих, служащих и граждан при решении вопросов личного характера;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служащего, муниципального служащего;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94"/>
      <w:bookmarkEnd w:id="7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2. Соблюдение законности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Служащие, муниципальные служащие обязаны соблюдать </w:t>
      </w:r>
      <w:hyperlink r:id="rId16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Конституцию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федеральные конституционные законы, федеральные законы, областные законы, иные нормативные правовые акты Российской Федерации.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2.2. Служащие,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2.3. Служащие,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00"/>
      <w:bookmarkEnd w:id="8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3. Требования к антикоррупционному поведению служащих,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3.1. Служащие,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 должность и исполнении должностных обязанностей они обязаны заявить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3.2. Муниципальный служащий, замещающий должность муниципальной службы и включенный в соответствующий перечень должностей,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 Муниципальный служащий, замещающий должность муниципальной службы и включенный в соответствующий перечень должностей, обязан представлять сведения о расходах, об имуществе и обязательствах имущественного характера своих и членов своей семьи в соответствии с законодательством Российской Федерации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3.4. Служащий,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09"/>
      <w:bookmarkEnd w:id="9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4. Обращение со служебной информацией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4.1. Служащий,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4.2. Служащий,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</w:t>
      </w:r>
      <w:r w:rsidR="00474E88"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(и) которая стала известна ему в связи с исполнением им должностных обязанностей.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14"/>
      <w:bookmarkEnd w:id="10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5. Этика поведения служащих, муниципальных служащих,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наделенных организационно-распорядительными полномочиями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по отношению к другим служащим, муниципальным служащим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5.1. Служащий, муниципальный служащий, наделенный организационно-распорядительными полномочиями по отношению к другим служащим, муниципальным служащим, должен: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быть для подчиненных образцом профессионализма, безупречной репутации;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благоприятного для эффективной работы морально-психологического климата.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5.2. Служащий, муниципальный служащий, наделенный организационно-распорядительными полномочиями по отношению к другим служащим, муниципальным служащим, призван: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принимать меры по предупреждению коррупции;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в) не допускать случаев принуждения служащих, муниципальных служащих к участию в деятельности политических партий и общественных объединений;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г) принимать меры к тому, чтобы подчиненные ему служащие, муниципальные служащие не допускали коррупционно опасного поведения;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д) своим личным поведением подавать пример честности, беспристрастности и справедливости.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5.3. Служащий, муниципальный служащий, наделенный организационно-распорядительными полномочиями по отношению к другим служащим,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29"/>
      <w:bookmarkEnd w:id="11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III. Этические правила служебного поведения служащих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32"/>
      <w:bookmarkEnd w:id="12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 Служебное поведение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1.1. В служебном поведении служащему,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1.2. В служебном поведении служащий, муниципальный служащий воздерживается от: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курения во время служебных совещаний, бесед, иного служебного </w:t>
      </w: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общения с гражданами.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1.3. Служащие,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Служащие,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43"/>
      <w:bookmarkEnd w:id="13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2. Внешний вид служащего, муниципального служащего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Внешний вид служащего,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47"/>
      <w:bookmarkEnd w:id="14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IV. Ответственность за нарушение положений Кодекса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49"/>
      <w:bookmarkEnd w:id="15"/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 Ответственность служащего, муниципального служащего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 Кодекса</w:t>
      </w:r>
    </w:p>
    <w:p w:rsidR="00730A74" w:rsidRPr="00474E88" w:rsidRDefault="00730A74" w:rsidP="00730A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Нарушение служащим, муниципальным служащим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интересов, образованных в соответствии с </w:t>
      </w:r>
      <w:hyperlink r:id="rId17" w:history="1">
        <w:r w:rsidRPr="00474E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Указом</w:t>
        </w:r>
      </w:hyperlink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служащему муниципальному служащему мер юридической ответственности.</w:t>
      </w:r>
    </w:p>
    <w:p w:rsidR="00354C04" w:rsidRDefault="00730A74" w:rsidP="00354C0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88">
        <w:rPr>
          <w:rFonts w:ascii="Times New Roman" w:hAnsi="Times New Roman" w:cs="Times New Roman"/>
          <w:color w:val="000000" w:themeColor="text1"/>
          <w:sz w:val="28"/>
          <w:szCs w:val="28"/>
        </w:rPr>
        <w:t>1.2. Соблюдение служащими, муниципальными служащими положений Кодекса учитывается при проведении аттестации (для муниципальных служащих), формировании кадрового резерва для выдвижения на вышестоящие должности, а также при наложении дисциплинарных взысканий.</w:t>
      </w:r>
    </w:p>
    <w:p w:rsidR="00354C04" w:rsidRDefault="00354C04" w:rsidP="00354C0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354C04" w:rsidRDefault="00354C04" w:rsidP="00730A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730A74" w:rsidRDefault="00354C04" w:rsidP="00730A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ЛИСТ         ОЗНАКОМЛЕНИЯ</w:t>
      </w:r>
    </w:p>
    <w:p w:rsidR="00354C04" w:rsidRDefault="00354C04" w:rsidP="00730A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4C04" w:rsidTr="00354C04">
        <w:tc>
          <w:tcPr>
            <w:tcW w:w="4785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C04" w:rsidRDefault="00354C04" w:rsidP="00730A74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4C04" w:rsidRPr="00474E88" w:rsidRDefault="00354C04" w:rsidP="00730A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74" w:rsidRPr="00474E88" w:rsidRDefault="00730A74" w:rsidP="00730A7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GoBack"/>
      <w:bookmarkEnd w:id="16"/>
    </w:p>
    <w:p w:rsidR="000E2E73" w:rsidRPr="00474E88" w:rsidRDefault="000E2E73" w:rsidP="00730A7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2E73" w:rsidRPr="00474E88" w:rsidSect="00A73688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20" w:rsidRDefault="00F61420" w:rsidP="00354C04">
      <w:pPr>
        <w:spacing w:after="0" w:line="240" w:lineRule="auto"/>
      </w:pPr>
      <w:r>
        <w:separator/>
      </w:r>
    </w:p>
  </w:endnote>
  <w:endnote w:type="continuationSeparator" w:id="1">
    <w:p w:rsidR="00F61420" w:rsidRDefault="00F61420" w:rsidP="0035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20" w:rsidRDefault="00F61420" w:rsidP="00354C04">
      <w:pPr>
        <w:spacing w:after="0" w:line="240" w:lineRule="auto"/>
      </w:pPr>
      <w:r>
        <w:separator/>
      </w:r>
    </w:p>
  </w:footnote>
  <w:footnote w:type="continuationSeparator" w:id="1">
    <w:p w:rsidR="00F61420" w:rsidRDefault="00F61420" w:rsidP="0035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4" w:rsidRDefault="00354C04" w:rsidP="00354C04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A74"/>
    <w:rsid w:val="000A32CF"/>
    <w:rsid w:val="000E2E73"/>
    <w:rsid w:val="0015519B"/>
    <w:rsid w:val="00297D95"/>
    <w:rsid w:val="002A0977"/>
    <w:rsid w:val="00304EB7"/>
    <w:rsid w:val="00354C04"/>
    <w:rsid w:val="00474E88"/>
    <w:rsid w:val="00730A74"/>
    <w:rsid w:val="00A73688"/>
    <w:rsid w:val="00C34F9D"/>
    <w:rsid w:val="00EA523B"/>
    <w:rsid w:val="00F6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A74"/>
    <w:rPr>
      <w:color w:val="0000FF"/>
      <w:u w:val="single"/>
    </w:rPr>
  </w:style>
  <w:style w:type="table" w:styleId="a4">
    <w:name w:val="Table Grid"/>
    <w:basedOn w:val="a1"/>
    <w:uiPriority w:val="59"/>
    <w:rsid w:val="00354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5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4C04"/>
  </w:style>
  <w:style w:type="paragraph" w:styleId="a7">
    <w:name w:val="footer"/>
    <w:basedOn w:val="a"/>
    <w:link w:val="a8"/>
    <w:uiPriority w:val="99"/>
    <w:semiHidden/>
    <w:unhideWhenUsed/>
    <w:rsid w:val="0035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C4151059014743B964DEFDF3D34D7E0427013B5ECF25A9526759C67e3N8J" TargetMode="External"/><Relationship Id="rId13" Type="http://schemas.openxmlformats.org/officeDocument/2006/relationships/hyperlink" Target="consultantplus://offline/ref=432C4151059014743B964DEFDF3D34D7E34D7513BBBDA558C4737Be9N9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C4151059014743B964DEFDF3D34D7E0447113B0EEF25A9526759C6738542BC7B893CCD2BFDA6Be0N3J" TargetMode="External"/><Relationship Id="rId12" Type="http://schemas.openxmlformats.org/officeDocument/2006/relationships/hyperlink" Target="file:///\\192.168.0.197\&#1086;&#1073;&#1084;&#1077;&#1085;\&#1042;&#1071;&#1047;&#1045;&#1052;&#1057;&#1050;&#1040;&#1071;%20&#1045;.&#1042;\&#1050;&#1054;&#1044;&#1045;&#1050;&#1057;.docx" TargetMode="External"/><Relationship Id="rId17" Type="http://schemas.openxmlformats.org/officeDocument/2006/relationships/hyperlink" Target="consultantplus://offline/ref=432C4151059014743B964DEFDF3D34D7E0437610B1EBF25A9526759C67e3N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2C4151059014743B964DEFDF3D34D7E34D7513BBBDA558C4737Be9N9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192.168.0.197\&#1086;&#1073;&#1084;&#1077;&#1085;\&#1042;&#1071;&#1047;&#1045;&#1052;&#1057;&#1050;&#1040;&#1071;%20&#1045;.&#1042;\&#1050;&#1054;&#1044;&#1045;&#1050;&#1057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32C4151059014743B964DEFDF3D34D7E0427013B5ECF25A9526759C67e3N8J" TargetMode="External"/><Relationship Id="rId10" Type="http://schemas.openxmlformats.org/officeDocument/2006/relationships/hyperlink" Target="file:///\\192.168.0.197\&#1086;&#1073;&#1084;&#1077;&#1085;\&#1042;&#1071;&#1047;&#1045;&#1052;&#1057;&#1050;&#1040;&#1071;%20&#1045;.&#1042;\&#1050;&#1054;&#1044;&#1045;&#1050;&#1057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2C4151059014743B964DEFDF3D34D7E0427013B5E8F25A9526759C67e3N8J" TargetMode="External"/><Relationship Id="rId14" Type="http://schemas.openxmlformats.org/officeDocument/2006/relationships/hyperlink" Target="consultantplus://offline/ref=432C4151059014743B964DEFDF3D34D7E0427013B5E8F25A9526759C67e3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771B-E94B-4F04-8294-3755F1D4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2015-02-26T05:55:00Z</cp:lastPrinted>
  <dcterms:created xsi:type="dcterms:W3CDTF">2015-02-24T09:16:00Z</dcterms:created>
  <dcterms:modified xsi:type="dcterms:W3CDTF">2015-02-26T06:08:00Z</dcterms:modified>
</cp:coreProperties>
</file>