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166373">
      <w:pPr>
        <w:spacing w:after="0" w:line="240" w:lineRule="auto"/>
        <w:ind w:left="1418" w:hanging="1418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 w:rsidR="001767F2">
        <w:rPr>
          <w:rFonts w:ascii="Times New Roman" w:eastAsia="Tunga" w:hAnsi="Times New Roman" w:cs="Times New Roman"/>
          <w:sz w:val="28"/>
          <w:szCs w:val="28"/>
        </w:rPr>
        <w:t xml:space="preserve"> 21</w:t>
      </w:r>
      <w:r w:rsidR="00C90473">
        <w:rPr>
          <w:rFonts w:ascii="Times New Roman" w:eastAsia="Tunga" w:hAnsi="Times New Roman" w:cs="Times New Roman"/>
          <w:sz w:val="28"/>
          <w:szCs w:val="28"/>
        </w:rPr>
        <w:t>.10</w:t>
      </w:r>
      <w:r w:rsidR="002C15DC">
        <w:rPr>
          <w:rFonts w:ascii="Times New Roman" w:eastAsia="Tunga" w:hAnsi="Times New Roman" w:cs="Times New Roman"/>
          <w:sz w:val="28"/>
          <w:szCs w:val="28"/>
        </w:rPr>
        <w:t>.</w:t>
      </w:r>
      <w:r w:rsidR="001E472C">
        <w:rPr>
          <w:rFonts w:ascii="Times New Roman" w:eastAsia="Tunga" w:hAnsi="Times New Roman" w:cs="Times New Roman"/>
          <w:sz w:val="28"/>
          <w:szCs w:val="28"/>
        </w:rPr>
        <w:t>2019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</w:t>
      </w:r>
      <w:r w:rsidR="00550C45"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1767F2">
        <w:rPr>
          <w:rFonts w:ascii="Times New Roman" w:eastAsia="Tunga" w:hAnsi="Times New Roman" w:cs="Times New Roman"/>
          <w:sz w:val="28"/>
          <w:szCs w:val="28"/>
        </w:rPr>
        <w:t>306/1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1767F2" w:rsidRDefault="001767F2" w:rsidP="001767F2">
      <w:pPr>
        <w:spacing w:after="0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CCA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1CCA">
        <w:rPr>
          <w:rFonts w:ascii="Times New Roman" w:hAnsi="Times New Roman" w:cs="Times New Roman"/>
          <w:b/>
          <w:sz w:val="28"/>
          <w:szCs w:val="28"/>
        </w:rPr>
        <w:t xml:space="preserve">перечня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Трубичинского сельского </w:t>
      </w:r>
      <w:r w:rsidRPr="00731CC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67F2" w:rsidRDefault="001767F2" w:rsidP="001767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174.3 Бюджетного кодекса Российской Федерации Администрация Трубичинского сельского поселения ПОСТАНОВЛЯЕТ:</w:t>
      </w:r>
    </w:p>
    <w:p w:rsidR="00615DF3" w:rsidRDefault="00615DF3" w:rsidP="0017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7F2" w:rsidRDefault="001767F2" w:rsidP="001767F2">
      <w:pPr>
        <w:pStyle w:val="a3"/>
        <w:numPr>
          <w:ilvl w:val="0"/>
          <w:numId w:val="7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формирования перечня налоговых расходов Администрации Трубичинского сельского поселения.</w:t>
      </w:r>
    </w:p>
    <w:p w:rsidR="001767F2" w:rsidRPr="001767F2" w:rsidRDefault="001767F2" w:rsidP="001767F2">
      <w:pPr>
        <w:pStyle w:val="a3"/>
        <w:numPr>
          <w:ilvl w:val="0"/>
          <w:numId w:val="7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постановление на сайте Администрации Трубичинского сельского поселения и </w:t>
      </w:r>
      <w:r w:rsidRPr="001767F2">
        <w:rPr>
          <w:rFonts w:ascii="Times New Roman" w:eastAsia="Times New Roman" w:hAnsi="Times New Roman" w:cs="Times New Roman"/>
          <w:sz w:val="28"/>
          <w:szCs w:val="28"/>
        </w:rPr>
        <w:t>в газете «Трубичинский официальный вестник»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473" w:rsidRDefault="00C90473" w:rsidP="00C9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CBE" w:rsidRPr="005B68D2" w:rsidRDefault="00755CBE" w:rsidP="00755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E88" w:rsidRDefault="00DF149A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сельского поселения                </w:t>
      </w:r>
      <w:r w:rsidR="00BE02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bookmarkStart w:id="0" w:name="_GoBack"/>
      <w:bookmarkEnd w:id="0"/>
      <w:r w:rsidR="00755CB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С.В.Анкудинов</w:t>
      </w: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Default="001767F2" w:rsidP="000A39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67F2" w:rsidRPr="009E34E1" w:rsidRDefault="001767F2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4E1">
        <w:rPr>
          <w:rFonts w:ascii="Times New Roman" w:hAnsi="Times New Roman" w:cs="Times New Roman"/>
          <w:sz w:val="18"/>
          <w:szCs w:val="18"/>
        </w:rPr>
        <w:t>УТВЕРЖДЕН</w:t>
      </w:r>
    </w:p>
    <w:p w:rsidR="001767F2" w:rsidRPr="009E34E1" w:rsidRDefault="001767F2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E34E1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1767F2" w:rsidRPr="009E34E1" w:rsidRDefault="001767F2" w:rsidP="001767F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Трубичинского сельского </w:t>
      </w:r>
      <w:r w:rsidRPr="009E34E1">
        <w:rPr>
          <w:rFonts w:ascii="Times New Roman" w:hAnsi="Times New Roman" w:cs="Times New Roman"/>
          <w:sz w:val="18"/>
          <w:szCs w:val="18"/>
        </w:rPr>
        <w:t>поселения</w:t>
      </w:r>
    </w:p>
    <w:p w:rsidR="001767F2" w:rsidRDefault="00BE0244" w:rsidP="00BE024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от  21.10.2019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№ 306/1</w:t>
      </w:r>
    </w:p>
    <w:p w:rsidR="00BE0244" w:rsidRDefault="00BE0244" w:rsidP="00BE024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1767F2" w:rsidRDefault="001767F2" w:rsidP="00176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E1">
        <w:rPr>
          <w:rFonts w:ascii="Times New Roman" w:hAnsi="Times New Roman" w:cs="Times New Roman"/>
          <w:b/>
          <w:sz w:val="28"/>
          <w:szCs w:val="28"/>
        </w:rPr>
        <w:t>Порядок формирования перечня налоговых расходов Администрац</w:t>
      </w:r>
      <w:r>
        <w:rPr>
          <w:rFonts w:ascii="Times New Roman" w:hAnsi="Times New Roman" w:cs="Times New Roman"/>
          <w:b/>
          <w:sz w:val="28"/>
          <w:szCs w:val="28"/>
        </w:rPr>
        <w:t>ии Трубичинского сельского поселения</w:t>
      </w:r>
    </w:p>
    <w:p w:rsidR="001767F2" w:rsidRDefault="001767F2" w:rsidP="001767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7F2" w:rsidRDefault="001767F2" w:rsidP="001767F2">
      <w:pPr>
        <w:pStyle w:val="a3"/>
        <w:numPr>
          <w:ilvl w:val="0"/>
          <w:numId w:val="8"/>
        </w:num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67F2" w:rsidRDefault="001767F2" w:rsidP="001767F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7F2" w:rsidRDefault="001767F2" w:rsidP="001767F2">
      <w:pPr>
        <w:pStyle w:val="a3"/>
        <w:numPr>
          <w:ilvl w:val="1"/>
          <w:numId w:val="8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процедуру формирования перечня налоговых расходов Администрации Трубичинского сельского поселения, установленных нормативными правовыми актами, в пределах полномочий, отнесенных законодательством Российской Федерации о налогах и сборах к ведению органов местного самоуправления.</w:t>
      </w:r>
    </w:p>
    <w:p w:rsidR="001767F2" w:rsidRDefault="001767F2" w:rsidP="001767F2">
      <w:pPr>
        <w:pStyle w:val="a3"/>
        <w:numPr>
          <w:ilvl w:val="1"/>
          <w:numId w:val="8"/>
        </w:numPr>
        <w:spacing w:after="0" w:line="259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:rsidR="001767F2" w:rsidRDefault="001767F2" w:rsidP="001767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1CD7">
        <w:rPr>
          <w:rFonts w:ascii="Times New Roman" w:hAnsi="Times New Roman" w:cs="Times New Roman"/>
          <w:b/>
          <w:i/>
          <w:sz w:val="28"/>
          <w:szCs w:val="28"/>
        </w:rPr>
        <w:t>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– выпадающие доходы бюджета Трубичинского сельского поселения, обусловленные налоговыми льготами, освобождениями и иными преференциями по налогам и сборам, предусмотренными в качестве мер государственной поддержки в соответствии с целями муниципальных программ Трубичинского сельского поселения и (или) целями социально-экономического развития Трубичинского сельского поселения, не относящимися к муниципальным программам Трубичинского сельского поселения;</w:t>
      </w:r>
    </w:p>
    <w:p w:rsidR="001767F2" w:rsidRDefault="001767F2" w:rsidP="001767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куратор налогового расхода </w:t>
      </w:r>
      <w:r>
        <w:rPr>
          <w:rFonts w:ascii="Times New Roman" w:hAnsi="Times New Roman" w:cs="Times New Roman"/>
          <w:sz w:val="28"/>
          <w:szCs w:val="28"/>
        </w:rPr>
        <w:t>– отраслевые (функциональные) органы и структурные подразделения Администрации Новгородского муниципального района, ответственные в соответствии с полномочиями, установленными нормативными правовыми актами Новгородского муниципального района, за достижение соответствующих налоговому расходу Трубичинского сельского поселения целей муниципальной программы Трубичинского сельского поселения (ее структурных элементов) и (или) социально-экономического развития Трубичинского сельского поселения, не относящихся к муниципальным программам Трубичинского сельского поселения;</w:t>
      </w:r>
    </w:p>
    <w:p w:rsidR="001767F2" w:rsidRDefault="001767F2" w:rsidP="001767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Pr="001767F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свод налоговых расходов в разрезе муниципальных программ Трубичинского сельского поселения, их структурных элементов, а также направлений деятельности, не относящихся к муниципальным программам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кураторов налоговых расходов, указаний на обуславливающие соответствующие налоговые расходы положения (статьи, части, пункты, подпункты, абзацы) решений Советов депутатов и сроки действия таких положений.</w:t>
      </w:r>
    </w:p>
    <w:p w:rsidR="001767F2" w:rsidRDefault="001767F2" w:rsidP="001767F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67F2" w:rsidRDefault="001767F2" w:rsidP="001767F2">
      <w:pPr>
        <w:pStyle w:val="a3"/>
        <w:numPr>
          <w:ilvl w:val="0"/>
          <w:numId w:val="8"/>
        </w:num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30">
        <w:rPr>
          <w:rFonts w:ascii="Times New Roman" w:hAnsi="Times New Roman" w:cs="Times New Roman"/>
          <w:b/>
          <w:sz w:val="28"/>
          <w:szCs w:val="28"/>
        </w:rPr>
        <w:t xml:space="preserve">Формирование перечня налоговых расходов </w:t>
      </w:r>
      <w:r w:rsidR="00947BBC" w:rsidRPr="00947BBC">
        <w:rPr>
          <w:rFonts w:ascii="Times New Roman" w:hAnsi="Times New Roman" w:cs="Times New Roman"/>
          <w:b/>
          <w:sz w:val="28"/>
          <w:szCs w:val="28"/>
        </w:rPr>
        <w:t>Трубичинского сельского</w:t>
      </w:r>
      <w:r w:rsidRPr="00947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C30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Проект перечня налоговых расходов </w:t>
      </w:r>
      <w:r w:rsidR="00947BBC">
        <w:rPr>
          <w:rFonts w:ascii="Times New Roman" w:hAnsi="Times New Roman" w:cs="Times New Roman"/>
          <w:sz w:val="28"/>
          <w:szCs w:val="28"/>
        </w:rPr>
        <w:t xml:space="preserve">Трубичинского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на очередной финансовый год и плановый период (далее проект перечня налоговых расходов) формируется Администрацией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до 25 марта текущего финансового года по форме, согласно приложению, к настоящему Порядку и направляется на согласование отраслевым (функциональным) органам Администрации Новгородского муниципального района, ответственным в соответствии с полномочиями, установленными нормативными правовыми актами Администрации Новгородского муниципального района, за достижение соответствующих налоговому расходу целей муниципальной программы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(ее структурных элементов)</w:t>
      </w:r>
      <w:r w:rsidRPr="00C7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социально-экономического развития </w:t>
      </w:r>
      <w:r w:rsidR="00947BBC">
        <w:rPr>
          <w:rFonts w:ascii="Times New Roman" w:hAnsi="Times New Roman" w:cs="Times New Roman"/>
          <w:sz w:val="28"/>
          <w:szCs w:val="28"/>
        </w:rPr>
        <w:t xml:space="preserve">Трубичинского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поселения, не относящихся к муниципальным программам </w:t>
      </w:r>
      <w:r w:rsidR="00947BBC">
        <w:rPr>
          <w:rFonts w:ascii="Times New Roman" w:hAnsi="Times New Roman" w:cs="Times New Roman"/>
          <w:sz w:val="28"/>
          <w:szCs w:val="28"/>
        </w:rPr>
        <w:t xml:space="preserve">Трубичинского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поселения, которые проектом перечня налоговых расходов предлагается закрепить в качестве кураторов налоговых расходов.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Отраслевые (функциональные) органы Администрации Новгородского муниципального района, указанные в пункте 2.1. настоящего Порядка, в течени</w:t>
      </w:r>
      <w:r w:rsidR="00947BB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проекта перечня налоговых расходов рассматривают его на предмет ра</w:t>
      </w:r>
      <w:r w:rsidR="00947BBC">
        <w:rPr>
          <w:rFonts w:ascii="Times New Roman" w:hAnsi="Times New Roman" w:cs="Times New Roman"/>
          <w:sz w:val="28"/>
          <w:szCs w:val="28"/>
        </w:rPr>
        <w:t>спределения налоговых расходов 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 муниципальным программам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их структурным элементам, направлением деятельности, не входящим в муниципальные программы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определения кураторов налоговых расходов и направляют информацию о результатах его рассмотрения в Администрацию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информация о результатах рассмотрения проекта перечня налоговых расходов не содержит замечаний и предложений по уточнению предлагаемого распределения нал</w:t>
      </w:r>
      <w:r w:rsidR="00947BBC">
        <w:rPr>
          <w:rFonts w:ascii="Times New Roman" w:hAnsi="Times New Roman" w:cs="Times New Roman"/>
          <w:sz w:val="28"/>
          <w:szCs w:val="28"/>
        </w:rPr>
        <w:t xml:space="preserve">оговых расходов Трубичинского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и (или)</w:t>
      </w:r>
      <w:r w:rsidR="00947BBC">
        <w:rPr>
          <w:rFonts w:ascii="Times New Roman" w:hAnsi="Times New Roman" w:cs="Times New Roman"/>
          <w:sz w:val="28"/>
          <w:szCs w:val="28"/>
        </w:rPr>
        <w:t xml:space="preserve"> не направлена в Администрацию 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течение срока, указанного в первом абзаце настоящего пункта, проект перечня налоговых расходов считается согласованным.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информация о результатах рассмотрения проекта перечня налоговых расходов содержит замечания и предложения, предполагающие изменение куратора налогового расхода, такие замечания и предложения подлежат согласованию с предлагаемым куратором налогового расхода и напр</w:t>
      </w:r>
      <w:r w:rsidR="00947BBC">
        <w:rPr>
          <w:rFonts w:ascii="Times New Roman" w:hAnsi="Times New Roman" w:cs="Times New Roman"/>
          <w:sz w:val="28"/>
          <w:szCs w:val="28"/>
        </w:rPr>
        <w:t>авлению в Администрацию 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в течение срока, указанного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  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 2.2. настоящего Порядка.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разногласий по проекту перечня налоговых расходов Администрация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обеспечивает проведение согласительных совещаний с соответствующими отраслевыми (функциональными) и структурными подразделениями Администрации Новгородского муниципального района до 20 апреля текущего финансового года.</w:t>
      </w:r>
    </w:p>
    <w:p w:rsidR="001767F2" w:rsidRDefault="001767F2" w:rsidP="001767F2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Разногласия, не урегулированные по результатам согласительных совещаний, указанных в четвертом абзаце настоящего пункта, рассматриваются Главой </w:t>
      </w:r>
      <w:r w:rsidR="00947BBC">
        <w:rPr>
          <w:rFonts w:ascii="Times New Roman" w:hAnsi="Times New Roman" w:cs="Times New Roman"/>
          <w:sz w:val="28"/>
          <w:szCs w:val="28"/>
        </w:rPr>
        <w:t xml:space="preserve">Трубичинского сельского </w:t>
      </w:r>
      <w:r>
        <w:rPr>
          <w:rFonts w:ascii="Times New Roman" w:hAnsi="Times New Roman" w:cs="Times New Roman"/>
          <w:sz w:val="28"/>
          <w:szCs w:val="28"/>
        </w:rPr>
        <w:t>поселения до 30 апреля текущего финансового года.</w:t>
      </w:r>
    </w:p>
    <w:p w:rsidR="001767F2" w:rsidRDefault="001767F2" w:rsidP="0017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937A1">
        <w:rPr>
          <w:rFonts w:ascii="Times New Roman" w:hAnsi="Times New Roman" w:cs="Times New Roman"/>
          <w:sz w:val="28"/>
          <w:szCs w:val="28"/>
        </w:rPr>
        <w:t>В течение 7 рабочих дней со дня завершения процедур, указанных в пятом абзаце пункта 2.2. настоящего Порядка, перечень налоговых расходов размещается на о</w:t>
      </w:r>
      <w:r w:rsidR="00947BBC">
        <w:rPr>
          <w:rFonts w:ascii="Times New Roman" w:hAnsi="Times New Roman" w:cs="Times New Roman"/>
          <w:sz w:val="28"/>
          <w:szCs w:val="28"/>
        </w:rPr>
        <w:t>фициальном сайте Администрации Трубичинского сельского</w:t>
      </w:r>
      <w:r w:rsidRPr="000937A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767F2" w:rsidRDefault="001767F2" w:rsidP="0017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0937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 внесения в текущем финансовом году изменений в перечень муниципальных программ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 структуру муниципальных программ (подпрограмм муниципальных программ)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и (или) изменения полномочий отраслевых (функциональных) и структурных подразделений Администрации Новгородского муниципального района, указанных в пункте 2.1. настоящего Порядка, затрагивающих перечень налоговых расходов, кураторы налоговых расходов не позднее 10 рабочих дней со дня внесения изменений направляют в Администрацию </w:t>
      </w:r>
      <w:r w:rsidR="00947BBC">
        <w:rPr>
          <w:rFonts w:ascii="Times New Roman" w:hAnsi="Times New Roman" w:cs="Times New Roman"/>
          <w:sz w:val="28"/>
          <w:szCs w:val="28"/>
        </w:rPr>
        <w:t>Трубичинского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соответствующую информацию для уточнения перечня налоговых расходов.</w:t>
      </w:r>
    </w:p>
    <w:p w:rsidR="001767F2" w:rsidRPr="007A6BDD" w:rsidRDefault="001767F2" w:rsidP="001767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15 рабочих дней с даты получения от кураторов налоговых расходов информации, указанной в первом абзаце на</w:t>
      </w:r>
      <w:r w:rsidR="00947BBC">
        <w:rPr>
          <w:rFonts w:ascii="Times New Roman" w:hAnsi="Times New Roman" w:cs="Times New Roman"/>
          <w:sz w:val="28"/>
          <w:szCs w:val="28"/>
        </w:rPr>
        <w:t xml:space="preserve">стоящего пункта, Администрация Трубичинского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вносит соответствующие изменения в перечень налоговых расходов и размещает его на </w:t>
      </w:r>
      <w:r w:rsidRPr="000937A1">
        <w:rPr>
          <w:rFonts w:ascii="Times New Roman" w:hAnsi="Times New Roman" w:cs="Times New Roman"/>
          <w:sz w:val="28"/>
          <w:szCs w:val="28"/>
        </w:rPr>
        <w:t>о</w:t>
      </w:r>
      <w:r w:rsidR="00947BBC">
        <w:rPr>
          <w:rFonts w:ascii="Times New Roman" w:hAnsi="Times New Roman" w:cs="Times New Roman"/>
          <w:sz w:val="28"/>
          <w:szCs w:val="28"/>
        </w:rPr>
        <w:t>фициальном сайте Администрации Трубичинского сельского</w:t>
      </w:r>
      <w:r w:rsidRPr="000937A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767F2" w:rsidRDefault="001767F2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176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BBC" w:rsidRDefault="00947BBC" w:rsidP="00947BBC">
      <w:pPr>
        <w:jc w:val="right"/>
        <w:sectPr w:rsidR="00947BBC" w:rsidSect="00166373">
          <w:pgSz w:w="11906" w:h="16838"/>
          <w:pgMar w:top="851" w:right="567" w:bottom="851" w:left="1928" w:header="720" w:footer="720" w:gutter="0"/>
          <w:cols w:space="708"/>
          <w:docGrid w:linePitch="326" w:charSpace="32768"/>
        </w:sectPr>
      </w:pPr>
    </w:p>
    <w:p w:rsidR="00947BBC" w:rsidRPr="00947BBC" w:rsidRDefault="00947BBC" w:rsidP="00947BBC">
      <w:pPr>
        <w:spacing w:after="0"/>
        <w:jc w:val="right"/>
        <w:rPr>
          <w:rFonts w:ascii="Times New Roman" w:hAnsi="Times New Roman" w:cs="Times New Roman"/>
        </w:rPr>
      </w:pPr>
      <w:r w:rsidRPr="00947BBC">
        <w:rPr>
          <w:rFonts w:ascii="Times New Roman" w:hAnsi="Times New Roman" w:cs="Times New Roman"/>
        </w:rPr>
        <w:t>Приложение</w:t>
      </w:r>
    </w:p>
    <w:p w:rsidR="00947BBC" w:rsidRPr="00947BBC" w:rsidRDefault="00947BBC" w:rsidP="00947BBC">
      <w:pPr>
        <w:spacing w:after="0"/>
        <w:jc w:val="right"/>
        <w:rPr>
          <w:rFonts w:ascii="Times New Roman" w:hAnsi="Times New Roman" w:cs="Times New Roman"/>
        </w:rPr>
      </w:pPr>
      <w:r w:rsidRPr="00947BBC">
        <w:rPr>
          <w:rFonts w:ascii="Times New Roman" w:hAnsi="Times New Roman" w:cs="Times New Roman"/>
        </w:rPr>
        <w:t>к Порядку формирования</w:t>
      </w:r>
    </w:p>
    <w:p w:rsidR="00947BBC" w:rsidRPr="00947BBC" w:rsidRDefault="00947BBC" w:rsidP="00947BBC">
      <w:pPr>
        <w:spacing w:after="0"/>
        <w:jc w:val="right"/>
        <w:rPr>
          <w:rFonts w:ascii="Times New Roman" w:hAnsi="Times New Roman" w:cs="Times New Roman"/>
        </w:rPr>
      </w:pPr>
      <w:r w:rsidRPr="00947BBC">
        <w:rPr>
          <w:rFonts w:ascii="Times New Roman" w:hAnsi="Times New Roman" w:cs="Times New Roman"/>
        </w:rPr>
        <w:t xml:space="preserve"> перечня налоговых расходов</w:t>
      </w:r>
    </w:p>
    <w:p w:rsidR="00947BBC" w:rsidRPr="00947BBC" w:rsidRDefault="00947BBC" w:rsidP="00947BBC">
      <w:pPr>
        <w:spacing w:after="0"/>
        <w:jc w:val="right"/>
        <w:rPr>
          <w:rFonts w:ascii="Times New Roman" w:hAnsi="Times New Roman" w:cs="Times New Roman"/>
        </w:rPr>
      </w:pPr>
      <w:r w:rsidRPr="00947B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Трубичинского сельского</w:t>
      </w:r>
      <w:r w:rsidRPr="00947BBC">
        <w:rPr>
          <w:rFonts w:ascii="Times New Roman" w:hAnsi="Times New Roman" w:cs="Times New Roman"/>
        </w:rPr>
        <w:t xml:space="preserve"> поселения</w:t>
      </w:r>
    </w:p>
    <w:p w:rsidR="00947BBC" w:rsidRDefault="00947BBC" w:rsidP="00947BBC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7BBC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BE0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244" w:rsidRPr="00947BBC" w:rsidRDefault="00BE0244" w:rsidP="00947BBC">
      <w:pPr>
        <w:pStyle w:val="1"/>
        <w:widowControl w:val="0"/>
        <w:suppressAutoHyphens/>
        <w:spacing w:line="283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709"/>
        <w:gridCol w:w="850"/>
        <w:gridCol w:w="993"/>
        <w:gridCol w:w="992"/>
        <w:gridCol w:w="992"/>
        <w:gridCol w:w="1701"/>
        <w:gridCol w:w="851"/>
        <w:gridCol w:w="1275"/>
        <w:gridCol w:w="2014"/>
        <w:gridCol w:w="1530"/>
      </w:tblGrid>
      <w:tr w:rsidR="00947BBC" w:rsidRPr="00947BBC" w:rsidTr="00947BBC">
        <w:tc>
          <w:tcPr>
            <w:tcW w:w="534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275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Наименование налогового расхода</w:t>
            </w:r>
          </w:p>
        </w:tc>
        <w:tc>
          <w:tcPr>
            <w:tcW w:w="2268" w:type="dxa"/>
            <w:gridSpan w:val="3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Правовой акт, устанавливающий налоговый расход</w:t>
            </w:r>
          </w:p>
        </w:tc>
        <w:tc>
          <w:tcPr>
            <w:tcW w:w="993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Наименование налога</w:t>
            </w:r>
          </w:p>
        </w:tc>
        <w:tc>
          <w:tcPr>
            <w:tcW w:w="992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Целевая категория налогового расхода (стимулирующая, социальная)</w:t>
            </w:r>
          </w:p>
        </w:tc>
        <w:tc>
          <w:tcPr>
            <w:tcW w:w="992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налогового расхода</w:t>
            </w:r>
          </w:p>
        </w:tc>
        <w:tc>
          <w:tcPr>
            <w:tcW w:w="1701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Налогоплательщики налогового расхода (физические лица, индивидуальные предприниматели, юридические лица)</w:t>
            </w:r>
          </w:p>
        </w:tc>
        <w:tc>
          <w:tcPr>
            <w:tcW w:w="851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Дата начала действия налогового расхода</w:t>
            </w:r>
          </w:p>
        </w:tc>
        <w:tc>
          <w:tcPr>
            <w:tcW w:w="1275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Дата прекращения налогового расхода</w:t>
            </w:r>
          </w:p>
        </w:tc>
        <w:tc>
          <w:tcPr>
            <w:tcW w:w="2014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муниципальной  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Трубичинского сельского </w:t>
            </w: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 xml:space="preserve">поселения, ее структурных элементов, а также направлений деятельности, не входящих в муниципальные 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Трубичинского сельского </w:t>
            </w: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</w:p>
        </w:tc>
        <w:tc>
          <w:tcPr>
            <w:tcW w:w="1530" w:type="dxa"/>
            <w:vMerge w:val="restart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Куратор налогового расхода</w:t>
            </w:r>
          </w:p>
        </w:tc>
      </w:tr>
      <w:tr w:rsidR="00947BBC" w:rsidRPr="00947BBC" w:rsidTr="00947BBC">
        <w:tc>
          <w:tcPr>
            <w:tcW w:w="534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850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993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vMerge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7BBC" w:rsidRPr="00947BBC" w:rsidTr="00947BBC">
        <w:tc>
          <w:tcPr>
            <w:tcW w:w="534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14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30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7BB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47BBC" w:rsidRPr="00947BBC" w:rsidTr="00947BBC">
        <w:tc>
          <w:tcPr>
            <w:tcW w:w="534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</w:tcPr>
          <w:p w:rsidR="00947BBC" w:rsidRPr="00947BBC" w:rsidRDefault="00947BBC" w:rsidP="00947BBC">
            <w:pPr>
              <w:pStyle w:val="1"/>
              <w:widowControl w:val="0"/>
              <w:suppressAutoHyphens/>
              <w:spacing w:line="283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7BBC" w:rsidRDefault="00947BBC" w:rsidP="00947BBC">
      <w:pPr>
        <w:pStyle w:val="1"/>
        <w:widowControl w:val="0"/>
        <w:suppressAutoHyphens/>
        <w:spacing w:line="283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47BBC" w:rsidSect="00947BBC">
          <w:pgSz w:w="16838" w:h="11906" w:orient="landscape"/>
          <w:pgMar w:top="567" w:right="851" w:bottom="1928" w:left="851" w:header="720" w:footer="720" w:gutter="0"/>
          <w:cols w:space="708"/>
          <w:docGrid w:linePitch="326" w:charSpace="32768"/>
        </w:sectPr>
      </w:pPr>
    </w:p>
    <w:p w:rsidR="00947BBC" w:rsidRPr="005B68D2" w:rsidRDefault="00947BBC" w:rsidP="00947B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47BBC" w:rsidRPr="005B68D2" w:rsidSect="00166373">
      <w:pgSz w:w="11906" w:h="16838"/>
      <w:pgMar w:top="851" w:right="567" w:bottom="851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8E383A"/>
    <w:multiLevelType w:val="multilevel"/>
    <w:tmpl w:val="DE08725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80" w:hanging="2160"/>
      </w:pPr>
      <w:rPr>
        <w:rFonts w:hint="default"/>
      </w:rPr>
    </w:lvl>
  </w:abstractNum>
  <w:abstractNum w:abstractNumId="3" w15:restartNumberingAfterBreak="0">
    <w:nsid w:val="36A819CD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803529"/>
    <w:multiLevelType w:val="multilevel"/>
    <w:tmpl w:val="A6988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27BD"/>
    <w:rsid w:val="000A391D"/>
    <w:rsid w:val="000C41C1"/>
    <w:rsid w:val="001041D8"/>
    <w:rsid w:val="001044B4"/>
    <w:rsid w:val="00166373"/>
    <w:rsid w:val="001767F2"/>
    <w:rsid w:val="001D6D01"/>
    <w:rsid w:val="001E472C"/>
    <w:rsid w:val="00203500"/>
    <w:rsid w:val="002232EE"/>
    <w:rsid w:val="00243F44"/>
    <w:rsid w:val="002506C2"/>
    <w:rsid w:val="00297BE3"/>
    <w:rsid w:val="002A7037"/>
    <w:rsid w:val="002C15DC"/>
    <w:rsid w:val="00315F11"/>
    <w:rsid w:val="0032460C"/>
    <w:rsid w:val="003407E6"/>
    <w:rsid w:val="00357802"/>
    <w:rsid w:val="00371A0B"/>
    <w:rsid w:val="00386C3B"/>
    <w:rsid w:val="00391E88"/>
    <w:rsid w:val="003A3BEC"/>
    <w:rsid w:val="003C5B4E"/>
    <w:rsid w:val="0043194F"/>
    <w:rsid w:val="00484E49"/>
    <w:rsid w:val="004B3518"/>
    <w:rsid w:val="004B3D0F"/>
    <w:rsid w:val="004D18D7"/>
    <w:rsid w:val="004E2AFE"/>
    <w:rsid w:val="004F5525"/>
    <w:rsid w:val="00530983"/>
    <w:rsid w:val="0054538F"/>
    <w:rsid w:val="00550C45"/>
    <w:rsid w:val="00556DF2"/>
    <w:rsid w:val="00560312"/>
    <w:rsid w:val="00585958"/>
    <w:rsid w:val="005B4453"/>
    <w:rsid w:val="005B68D2"/>
    <w:rsid w:val="00611BEA"/>
    <w:rsid w:val="00615DF3"/>
    <w:rsid w:val="00645191"/>
    <w:rsid w:val="0065021B"/>
    <w:rsid w:val="00683166"/>
    <w:rsid w:val="00687AA4"/>
    <w:rsid w:val="00696E93"/>
    <w:rsid w:val="006978C1"/>
    <w:rsid w:val="006B24B5"/>
    <w:rsid w:val="00717E25"/>
    <w:rsid w:val="00755CBE"/>
    <w:rsid w:val="007703A1"/>
    <w:rsid w:val="007E4E6F"/>
    <w:rsid w:val="007F5A52"/>
    <w:rsid w:val="00826555"/>
    <w:rsid w:val="00832A3F"/>
    <w:rsid w:val="008432EE"/>
    <w:rsid w:val="008826D9"/>
    <w:rsid w:val="008E5264"/>
    <w:rsid w:val="008E6B6B"/>
    <w:rsid w:val="008F648D"/>
    <w:rsid w:val="008F7DBC"/>
    <w:rsid w:val="009209EB"/>
    <w:rsid w:val="00947BBC"/>
    <w:rsid w:val="009612F7"/>
    <w:rsid w:val="009614FC"/>
    <w:rsid w:val="009A7636"/>
    <w:rsid w:val="009E38DD"/>
    <w:rsid w:val="00A20717"/>
    <w:rsid w:val="00A407D6"/>
    <w:rsid w:val="00A62F4C"/>
    <w:rsid w:val="00A96BA0"/>
    <w:rsid w:val="00AE3614"/>
    <w:rsid w:val="00AF193B"/>
    <w:rsid w:val="00B10B8E"/>
    <w:rsid w:val="00B252AF"/>
    <w:rsid w:val="00B31F7E"/>
    <w:rsid w:val="00B74859"/>
    <w:rsid w:val="00B75025"/>
    <w:rsid w:val="00B82A71"/>
    <w:rsid w:val="00BC42E3"/>
    <w:rsid w:val="00BD3810"/>
    <w:rsid w:val="00BE0244"/>
    <w:rsid w:val="00C05091"/>
    <w:rsid w:val="00C1482F"/>
    <w:rsid w:val="00C2097E"/>
    <w:rsid w:val="00C82D09"/>
    <w:rsid w:val="00C90473"/>
    <w:rsid w:val="00C93DDE"/>
    <w:rsid w:val="00C9592E"/>
    <w:rsid w:val="00CA27AD"/>
    <w:rsid w:val="00CA4F25"/>
    <w:rsid w:val="00CC1083"/>
    <w:rsid w:val="00CC7F58"/>
    <w:rsid w:val="00CF10DB"/>
    <w:rsid w:val="00D0457F"/>
    <w:rsid w:val="00D046B7"/>
    <w:rsid w:val="00D076A1"/>
    <w:rsid w:val="00D1159A"/>
    <w:rsid w:val="00D40B67"/>
    <w:rsid w:val="00D62ACA"/>
    <w:rsid w:val="00DF149A"/>
    <w:rsid w:val="00EA6D86"/>
    <w:rsid w:val="00F223F0"/>
    <w:rsid w:val="00F31584"/>
    <w:rsid w:val="00F36ED1"/>
    <w:rsid w:val="00F60FFA"/>
    <w:rsid w:val="00F85276"/>
    <w:rsid w:val="00FA69F9"/>
    <w:rsid w:val="00FB6926"/>
    <w:rsid w:val="00FD2940"/>
    <w:rsid w:val="00F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06401-4096-4F02-89D3-89169D7B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947BB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rsid w:val="0094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372C-701A-4DFF-86AA-0DD62D6F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2020-03-12T12:15:00Z</cp:lastPrinted>
  <dcterms:created xsi:type="dcterms:W3CDTF">2019-10-08T13:50:00Z</dcterms:created>
  <dcterms:modified xsi:type="dcterms:W3CDTF">2020-03-12T12:15:00Z</dcterms:modified>
</cp:coreProperties>
</file>