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0B" w:rsidRDefault="00FF600B" w:rsidP="00980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FF600B" w:rsidRPr="00FF600B" w:rsidRDefault="00FF600B" w:rsidP="00FF600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600B">
        <w:rPr>
          <w:rFonts w:ascii="Times New Roman" w:eastAsia="Times New Roman" w:hAnsi="Times New Roman" w:cs="Times New Roman"/>
          <w:sz w:val="32"/>
          <w:szCs w:val="32"/>
          <w:lang w:eastAsia="ru-RU"/>
        </w:rPr>
        <w:t>Налоговые льготы</w:t>
      </w:r>
    </w:p>
    <w:p w:rsidR="00FF600B" w:rsidRPr="00FF600B" w:rsidRDefault="00FF600B" w:rsidP="00FF600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AEC" w:rsidRPr="00980AEC" w:rsidRDefault="00980AEC" w:rsidP="00980A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0A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Упрощенная система налогообложения (Областной закон от 31.03.2009 № 487-ОЗ)</w:t>
      </w:r>
      <w:r w:rsidRPr="00980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0AEC" w:rsidRPr="00980AEC" w:rsidRDefault="00980AEC" w:rsidP="00980AE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0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снижены налоговые ставки для субъектов МСП, включенных в реестр </w:t>
      </w:r>
      <w:r w:rsidRPr="00980A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социальных предприятий </w:t>
      </w:r>
      <w:r w:rsidRPr="00980AEC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имеющих соответствующий статус в реестре, для субъектов МСП, применяющих объект налогообложения «доходы» - 3%, для субъектов МСП, применяющих объект налогообложения «доходы, уменьшенные на величину расходов» - 7 %;</w:t>
      </w:r>
    </w:p>
    <w:p w:rsidR="00980AEC" w:rsidRPr="00980AEC" w:rsidRDefault="00980AEC" w:rsidP="00980AE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80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субъектов МСП, применяющих упрощенную систему налогообложения и ведущих свою </w:t>
      </w:r>
      <w:r w:rsidRPr="00980A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деятельность в сфере дошкольного образования, образования дополнительного детей и взрослых, деятельность по уходу с обеспечением проживания, предоставление социальных услуг без обеспечения проживания</w:t>
      </w:r>
      <w:r w:rsidRPr="00980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(ОКВЭДЫ: группа 85.11, 85.41 раздела P, класс 87,88 раздел Q), налоговая ставка при применении объекта налогообложения «доходы» составляет – 3%, налоговая ставка при применении объекта налогообложения «доходы, уменьшенные на</w:t>
      </w:r>
      <w:proofErr w:type="gramEnd"/>
      <w:r w:rsidRPr="00980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величину расходов» составляет 7%;</w:t>
      </w:r>
    </w:p>
    <w:p w:rsidR="00980AEC" w:rsidRPr="00980AEC" w:rsidRDefault="00980AEC" w:rsidP="00980AE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0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субъектов МСП, применяющих упрощенную систему налогообложения и ведущих свою </w:t>
      </w:r>
      <w:r w:rsidRPr="00980A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деятельность в сфере производства изделий народных художественных промыслов </w:t>
      </w:r>
      <w:r w:rsidRPr="00980AEC">
        <w:rPr>
          <w:rFonts w:ascii="Times New Roman" w:eastAsia="Times New Roman" w:hAnsi="Times New Roman" w:cs="Times New Roman"/>
          <w:sz w:val="26"/>
          <w:szCs w:val="26"/>
          <w:lang w:eastAsia="ru-RU"/>
        </w:rPr>
        <w:t>(ОКВЭД: подгруппа 32.99.8 раздела С), налоговая ставка при применении объекта налогообложения «доходы» составляет – 1%, налоговая ставка при применении объекта налогообложения «доходы, уменьшенные на величину расходов» составляет 5%;</w:t>
      </w:r>
    </w:p>
    <w:p w:rsidR="00980AEC" w:rsidRPr="00980AEC" w:rsidRDefault="00980AEC" w:rsidP="00980AE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0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установлены налоговые ставки в размере 2 % по налогу, взимаемому в связи с применением упрощенной системы налогообложения, для налогоплательщиков, выбравших в качестве объекта налогообложения «доходы», и являющихся </w:t>
      </w:r>
      <w:r w:rsidRPr="00980A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резидентами технопарков </w:t>
      </w:r>
      <w:r w:rsidRPr="00980A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срок, составляющий пять лет, с 1-го числа месяца, следующего за месяцем заключения соглашения с управляющей компанией технопарка, до 1-го числа месяца прекращения действия этого соглашения;</w:t>
      </w:r>
    </w:p>
    <w:p w:rsidR="00980AEC" w:rsidRPr="00980AEC" w:rsidRDefault="00980AEC" w:rsidP="00980AE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80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установлены налоговые ставки 2 % по налогу, взимаемому в связи с применением упрощенной системы налогообложения, для налогоплательщиков, выбравших в качестве объекта налогообложения «доходы», и являющихся </w:t>
      </w:r>
      <w:r w:rsidRPr="00980A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резидентами бизнес-инкубаторов </w:t>
      </w:r>
      <w:r w:rsidRPr="00980A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период действия соглашения между резидентами бизнес-инкубаторов и управляющей компанией (управляющей организацией) бизнес-инкубатора, начиная с 1-го числа месяца заключения резидентом бизнес-инкубатора соглашения с управляющей компанией бизнес-инкубатора, до 1-го числа месяца прекращения действия этого соглашения;</w:t>
      </w:r>
      <w:proofErr w:type="gramEnd"/>
    </w:p>
    <w:p w:rsidR="00980AEC" w:rsidRPr="00980AEC" w:rsidRDefault="00980AEC" w:rsidP="00980AE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0A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субъектов МСП, применяющих упрощенную систему налогообложения и ведущих свою деятельность </w:t>
      </w:r>
      <w:r w:rsidRPr="00980A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сфере производства пищевых продуктов, производства напитков, производства текстильных изделий, производства одежды, производства химических веществ и химических продуктов, производства резиновых и пластмассовых изделий, строительства, деятельность сухопутного и трубопроводного транспорта</w:t>
      </w:r>
      <w:r w:rsidRPr="00980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(ОКВЭДЫ: класс 01 раздела</w:t>
      </w:r>
      <w:proofErr w:type="gramStart"/>
      <w:r w:rsidRPr="00980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980AEC">
        <w:rPr>
          <w:rFonts w:ascii="Times New Roman" w:eastAsia="Times New Roman" w:hAnsi="Times New Roman" w:cs="Times New Roman"/>
          <w:sz w:val="26"/>
          <w:szCs w:val="26"/>
          <w:lang w:eastAsia="ru-RU"/>
        </w:rPr>
        <w:t>; класс 10,11,13,14,20,22 раздела С; раздел F, класс 49 раздела Н), налоговая ставка при применении объекта налогообложения «доходы, уменьшенные на величину расходов» составляет 10%;</w:t>
      </w:r>
    </w:p>
    <w:p w:rsidR="00980AEC" w:rsidRDefault="00980AEC" w:rsidP="00980AE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0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введены в действие </w:t>
      </w:r>
      <w:r w:rsidRPr="00980A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льготные налоговые ставки для ИТ-компаний</w:t>
      </w:r>
      <w:r w:rsidRPr="00980AE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размере 1% при объекте налогообложения «доходы» и 5% при объекте налогообложения «доходы минус расходы».</w:t>
      </w:r>
    </w:p>
    <w:p w:rsidR="001D48FF" w:rsidRPr="00980AEC" w:rsidRDefault="001D48FF" w:rsidP="00980AE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AEC" w:rsidRPr="00980AEC" w:rsidRDefault="00980AEC" w:rsidP="00980A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0A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установлении налоговой ставки в размере 0 процентов для налогоплательщиков – индивидуальных предпринимателей при применении упрощенной и (или) патентной систем налогообложения на территории Новгородской области </w:t>
      </w:r>
      <w:r w:rsidRPr="00980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(Областной закон от 27.04.2015 № 757-ОЗ). </w:t>
      </w:r>
    </w:p>
    <w:p w:rsidR="00980AEC" w:rsidRPr="00980AEC" w:rsidRDefault="00980AEC" w:rsidP="00980AE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80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Установлена налоговая ставка в размере 0 процентов для налогоплательщиков – индивидуальных предпринимателей, </w:t>
      </w:r>
      <w:r w:rsidRPr="00980A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впервые зарегистрированных </w:t>
      </w:r>
      <w:r w:rsidRPr="00980A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вступления в силу настоящего областного закона, осуществляющих предпринимательскую деятельность в производственной, социальной и (или) научной сферах, а также в сфере бытовых услуг населению по видам деятельности, установленным в настоящем областной законе, и применяющих упрощенную систему налогообложения и (или) патентную систему налогообложения.</w:t>
      </w:r>
      <w:proofErr w:type="gramEnd"/>
    </w:p>
    <w:p w:rsidR="00980AEC" w:rsidRPr="00980AEC" w:rsidRDefault="00980AEC" w:rsidP="00980AE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0AE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Действие данного областного закона распространено до 31 декабря 2024 года включительно.</w:t>
      </w:r>
    </w:p>
    <w:p w:rsidR="003D679A" w:rsidRDefault="003D679A"/>
    <w:sectPr w:rsidR="003D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00B" w:rsidRDefault="00FF600B" w:rsidP="00FF600B">
      <w:pPr>
        <w:spacing w:after="0" w:line="240" w:lineRule="auto"/>
      </w:pPr>
      <w:r>
        <w:separator/>
      </w:r>
    </w:p>
  </w:endnote>
  <w:endnote w:type="continuationSeparator" w:id="0">
    <w:p w:rsidR="00FF600B" w:rsidRDefault="00FF600B" w:rsidP="00FF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00B" w:rsidRDefault="00FF600B" w:rsidP="00FF600B">
      <w:pPr>
        <w:spacing w:after="0" w:line="240" w:lineRule="auto"/>
      </w:pPr>
      <w:r>
        <w:separator/>
      </w:r>
    </w:p>
  </w:footnote>
  <w:footnote w:type="continuationSeparator" w:id="0">
    <w:p w:rsidR="00FF600B" w:rsidRDefault="00FF600B" w:rsidP="00FF6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C35BD"/>
    <w:multiLevelType w:val="multilevel"/>
    <w:tmpl w:val="B1E2A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EC"/>
    <w:rsid w:val="001D48FF"/>
    <w:rsid w:val="003D679A"/>
    <w:rsid w:val="00980AEC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600B"/>
  </w:style>
  <w:style w:type="paragraph" w:styleId="a5">
    <w:name w:val="footer"/>
    <w:basedOn w:val="a"/>
    <w:link w:val="a6"/>
    <w:uiPriority w:val="99"/>
    <w:unhideWhenUsed/>
    <w:rsid w:val="00FF6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60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600B"/>
  </w:style>
  <w:style w:type="paragraph" w:styleId="a5">
    <w:name w:val="footer"/>
    <w:basedOn w:val="a"/>
    <w:link w:val="a6"/>
    <w:uiPriority w:val="99"/>
    <w:unhideWhenUsed/>
    <w:rsid w:val="00FF6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6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Trubichino85</cp:lastModifiedBy>
  <cp:revision>3</cp:revision>
  <dcterms:created xsi:type="dcterms:W3CDTF">2023-06-29T06:36:00Z</dcterms:created>
  <dcterms:modified xsi:type="dcterms:W3CDTF">2024-12-11T11:23:00Z</dcterms:modified>
</cp:coreProperties>
</file>