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20" w:rsidRDefault="00763720" w:rsidP="002C595A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FD595A" w:rsidRPr="005D0AF8" w:rsidRDefault="002C595A" w:rsidP="002C595A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r>
        <w:rPr>
          <w:lang w:val="ru-RU"/>
        </w:rPr>
        <w:t>Приложение № 1</w:t>
      </w:r>
    </w:p>
    <w:p w:rsidR="00955CBD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</w:p>
    <w:p w:rsidR="00955CBD" w:rsidRPr="00C90715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/>
        </w:rPr>
        <w:t xml:space="preserve">Муниципальная программа </w:t>
      </w:r>
    </w:p>
    <w:p w:rsidR="00352B7F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:rsidR="00955CBD" w:rsidRPr="00C90715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 20</w:t>
      </w:r>
      <w:r w:rsidR="00A92608">
        <w:rPr>
          <w:rFonts w:cs="Times New Roman"/>
          <w:b/>
          <w:sz w:val="28"/>
          <w:szCs w:val="28"/>
          <w:lang w:val="ru-RU" w:eastAsia="ru-RU"/>
        </w:rPr>
        <w:t>21-2023</w:t>
      </w:r>
      <w:r>
        <w:rPr>
          <w:rFonts w:cs="Times New Roman"/>
          <w:b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b/>
          <w:sz w:val="28"/>
          <w:szCs w:val="28"/>
          <w:lang w:val="ru-RU" w:eastAsia="ru-RU"/>
        </w:rPr>
        <w:t>ы</w:t>
      </w:r>
      <w:r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:rsidR="00FD595A" w:rsidRPr="005D0AF8" w:rsidRDefault="00FD595A" w:rsidP="00325326">
      <w:pPr>
        <w:autoSpaceDE w:val="0"/>
        <w:autoSpaceDN w:val="0"/>
        <w:adjustRightInd w:val="0"/>
        <w:jc w:val="center"/>
        <w:rPr>
          <w:lang w:val="ru-RU"/>
        </w:rPr>
      </w:pPr>
    </w:p>
    <w:p w:rsidR="00897A37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ПАСПОРТ</w:t>
      </w:r>
    </w:p>
    <w:p w:rsidR="00FD595A" w:rsidRPr="00C90715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:rsidR="00352B7F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:rsidR="00352B7F" w:rsidRPr="00C90715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 20</w:t>
      </w:r>
      <w:r w:rsidR="00A92608">
        <w:rPr>
          <w:rFonts w:cs="Times New Roman"/>
          <w:b/>
          <w:sz w:val="28"/>
          <w:szCs w:val="28"/>
          <w:lang w:val="ru-RU" w:eastAsia="ru-RU"/>
        </w:rPr>
        <w:t>21-2023</w:t>
      </w:r>
      <w:r>
        <w:rPr>
          <w:rFonts w:cs="Times New Roman"/>
          <w:b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b/>
          <w:sz w:val="28"/>
          <w:szCs w:val="28"/>
          <w:lang w:val="ru-RU" w:eastAsia="ru-RU"/>
        </w:rPr>
        <w:t>ы</w:t>
      </w:r>
      <w:r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:rsidR="00FD595A" w:rsidRPr="00C90715" w:rsidRDefault="00FD595A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:rsidR="00897A37" w:rsidRPr="00352B7F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</w:t>
      </w:r>
      <w:r w:rsidRPr="00352B7F">
        <w:rPr>
          <w:rFonts w:cs="Times New Roman"/>
          <w:sz w:val="28"/>
          <w:szCs w:val="28"/>
          <w:lang w:val="ru-RU"/>
        </w:rPr>
        <w:t xml:space="preserve">поселения </w:t>
      </w:r>
      <w:r w:rsidR="00352B7F" w:rsidRPr="00352B7F">
        <w:rPr>
          <w:rFonts w:cs="Times New Roman"/>
          <w:sz w:val="28"/>
          <w:szCs w:val="28"/>
          <w:lang w:val="ru-RU" w:eastAsia="ru-RU"/>
        </w:rPr>
        <w:t>на 20</w:t>
      </w:r>
      <w:r w:rsidR="00A92608">
        <w:rPr>
          <w:rFonts w:cs="Times New Roman"/>
          <w:sz w:val="28"/>
          <w:szCs w:val="28"/>
          <w:lang w:val="ru-RU" w:eastAsia="ru-RU"/>
        </w:rPr>
        <w:t>21-2023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sz w:val="28"/>
          <w:szCs w:val="28"/>
          <w:lang w:val="ru-RU" w:eastAsia="ru-RU"/>
        </w:rPr>
        <w:t>ы</w:t>
      </w:r>
      <w:r w:rsidR="009D4EDD">
        <w:rPr>
          <w:rFonts w:cs="Times New Roman"/>
          <w:sz w:val="28"/>
          <w:szCs w:val="28"/>
          <w:lang w:val="ru-RU" w:eastAsia="ru-RU"/>
        </w:rPr>
        <w:t xml:space="preserve"> -</w:t>
      </w:r>
      <w:r w:rsidR="00CC31D8" w:rsidRPr="00352B7F">
        <w:rPr>
          <w:rFonts w:cs="Times New Roman"/>
          <w:sz w:val="28"/>
          <w:szCs w:val="28"/>
          <w:lang w:val="ru-RU"/>
        </w:rPr>
        <w:t xml:space="preserve"> (далее – муниципальная п</w:t>
      </w:r>
      <w:r w:rsidRPr="00352B7F">
        <w:rPr>
          <w:rFonts w:cs="Times New Roman"/>
          <w:sz w:val="28"/>
          <w:szCs w:val="28"/>
          <w:lang w:val="ru-RU"/>
        </w:rPr>
        <w:t>рограмма)</w:t>
      </w:r>
    </w:p>
    <w:p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="00CC31D8" w:rsidRPr="00CC31D8">
        <w:rPr>
          <w:rFonts w:cs="Times New Roman"/>
          <w:sz w:val="28"/>
          <w:szCs w:val="28"/>
          <w:lang w:val="ru-RU"/>
        </w:rPr>
        <w:t>нет</w:t>
      </w:r>
    </w:p>
    <w:p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tbl>
      <w:tblPr>
        <w:tblStyle w:val="a8"/>
        <w:tblW w:w="10064" w:type="dxa"/>
        <w:tblInd w:w="534" w:type="dxa"/>
        <w:tblLayout w:type="fixed"/>
        <w:tblLook w:val="04A0"/>
      </w:tblPr>
      <w:tblGrid>
        <w:gridCol w:w="850"/>
        <w:gridCol w:w="3544"/>
        <w:gridCol w:w="1984"/>
        <w:gridCol w:w="1984"/>
        <w:gridCol w:w="1702"/>
      </w:tblGrid>
      <w:tr w:rsidR="009473AB" w:rsidRPr="00C1458B" w:rsidTr="00F16FD1">
        <w:trPr>
          <w:trHeight w:val="159"/>
        </w:trPr>
        <w:tc>
          <w:tcPr>
            <w:tcW w:w="850" w:type="dxa"/>
            <w:vMerge w:val="restart"/>
          </w:tcPr>
          <w:p w:rsidR="009473AB" w:rsidRPr="00A84160" w:rsidRDefault="009473AB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9473AB" w:rsidRPr="00A84160" w:rsidRDefault="009473AB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70" w:type="dxa"/>
            <w:gridSpan w:val="3"/>
          </w:tcPr>
          <w:p w:rsidR="009473AB" w:rsidRPr="00A84160" w:rsidRDefault="009473AB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115673" w:rsidTr="00F16FD1">
        <w:trPr>
          <w:trHeight w:val="158"/>
        </w:trPr>
        <w:tc>
          <w:tcPr>
            <w:tcW w:w="850" w:type="dxa"/>
            <w:vMerge/>
          </w:tcPr>
          <w:p w:rsidR="00115673" w:rsidRPr="00A84160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3544" w:type="dxa"/>
            <w:vMerge/>
          </w:tcPr>
          <w:p w:rsidR="00115673" w:rsidRPr="00A84160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984" w:type="dxa"/>
          </w:tcPr>
          <w:p w:rsidR="00115673" w:rsidRPr="00A84160" w:rsidRDefault="00115673" w:rsidP="00F16FD1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115673" w:rsidRDefault="00115673" w:rsidP="00F16FD1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2" w:type="dxa"/>
          </w:tcPr>
          <w:p w:rsidR="00115673" w:rsidRDefault="00115673" w:rsidP="00115673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15673" w:rsidTr="00F16FD1">
        <w:trPr>
          <w:trHeight w:val="158"/>
        </w:trPr>
        <w:tc>
          <w:tcPr>
            <w:tcW w:w="850" w:type="dxa"/>
          </w:tcPr>
          <w:p w:rsidR="00115673" w:rsidRPr="00A84160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3544" w:type="dxa"/>
          </w:tcPr>
          <w:p w:rsidR="00115673" w:rsidRPr="00A84160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1984" w:type="dxa"/>
          </w:tcPr>
          <w:p w:rsidR="00115673" w:rsidRPr="00A84160" w:rsidRDefault="00115673" w:rsidP="00115673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15673" w:rsidRPr="00A84160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3AB" w:rsidRPr="00C1458B" w:rsidTr="00F16FD1">
        <w:trPr>
          <w:trHeight w:val="158"/>
        </w:trPr>
        <w:tc>
          <w:tcPr>
            <w:tcW w:w="10064" w:type="dxa"/>
            <w:gridSpan w:val="5"/>
          </w:tcPr>
          <w:p w:rsidR="009473AB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9473AB" w:rsidRPr="00C1458B" w:rsidTr="00F16FD1">
        <w:trPr>
          <w:trHeight w:val="158"/>
        </w:trPr>
        <w:tc>
          <w:tcPr>
            <w:tcW w:w="10064" w:type="dxa"/>
            <w:gridSpan w:val="5"/>
          </w:tcPr>
          <w:p w:rsidR="009473AB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</w:tr>
      <w:tr w:rsidR="00115673" w:rsidTr="00F16FD1">
        <w:trPr>
          <w:trHeight w:val="158"/>
        </w:trPr>
        <w:tc>
          <w:tcPr>
            <w:tcW w:w="850" w:type="dxa"/>
          </w:tcPr>
          <w:p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3544" w:type="dxa"/>
          </w:tcPr>
          <w:p w:rsidR="00115673" w:rsidRPr="00AE4AEE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1984" w:type="dxa"/>
          </w:tcPr>
          <w:p w:rsidR="00115673" w:rsidRPr="00AE4AEE" w:rsidRDefault="00115673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2" w:type="dxa"/>
          </w:tcPr>
          <w:p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473AB" w:rsidRPr="00C1458B" w:rsidTr="00F16FD1">
        <w:trPr>
          <w:trHeight w:val="158"/>
        </w:trPr>
        <w:tc>
          <w:tcPr>
            <w:tcW w:w="10064" w:type="dxa"/>
            <w:gridSpan w:val="5"/>
          </w:tcPr>
          <w:p w:rsidR="009473AB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115673" w:rsidTr="00F16FD1">
        <w:trPr>
          <w:trHeight w:val="158"/>
        </w:trPr>
        <w:tc>
          <w:tcPr>
            <w:tcW w:w="850" w:type="dxa"/>
          </w:tcPr>
          <w:p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3544" w:type="dxa"/>
          </w:tcPr>
          <w:p w:rsidR="00115673" w:rsidRPr="00EA1639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1984" w:type="dxa"/>
          </w:tcPr>
          <w:p w:rsidR="00115673" w:rsidRPr="00AE4AEE" w:rsidRDefault="00115673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2" w:type="dxa"/>
          </w:tcPr>
          <w:p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15673" w:rsidTr="00F16FD1">
        <w:trPr>
          <w:trHeight w:val="158"/>
        </w:trPr>
        <w:tc>
          <w:tcPr>
            <w:tcW w:w="850" w:type="dxa"/>
          </w:tcPr>
          <w:p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3544" w:type="dxa"/>
          </w:tcPr>
          <w:p w:rsidR="00115673" w:rsidRPr="00AE4AEE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1984" w:type="dxa"/>
          </w:tcPr>
          <w:p w:rsidR="00115673" w:rsidRDefault="00115673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</w:tcPr>
          <w:p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2" w:type="dxa"/>
          </w:tcPr>
          <w:p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15673" w:rsidTr="00F16FD1">
        <w:trPr>
          <w:trHeight w:val="158"/>
        </w:trPr>
        <w:tc>
          <w:tcPr>
            <w:tcW w:w="850" w:type="dxa"/>
          </w:tcPr>
          <w:p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3544" w:type="dxa"/>
          </w:tcPr>
          <w:p w:rsidR="00115673" w:rsidRPr="00BD61D2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Площадь окошенных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lastRenderedPageBreak/>
              <w:t>территорий общего пользования, га</w:t>
            </w:r>
          </w:p>
        </w:tc>
        <w:tc>
          <w:tcPr>
            <w:tcW w:w="1984" w:type="dxa"/>
          </w:tcPr>
          <w:p w:rsidR="00115673" w:rsidRPr="00AE4AEE" w:rsidRDefault="00115673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4" w:type="dxa"/>
          </w:tcPr>
          <w:p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2" w:type="dxa"/>
          </w:tcPr>
          <w:p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15673" w:rsidTr="00F16FD1">
        <w:trPr>
          <w:trHeight w:val="158"/>
        </w:trPr>
        <w:tc>
          <w:tcPr>
            <w:tcW w:w="850" w:type="dxa"/>
          </w:tcPr>
          <w:p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2.4.</w:t>
            </w:r>
          </w:p>
        </w:tc>
        <w:tc>
          <w:tcPr>
            <w:tcW w:w="3544" w:type="dxa"/>
          </w:tcPr>
          <w:p w:rsidR="00115673" w:rsidRPr="000E5D2B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1984" w:type="dxa"/>
          </w:tcPr>
          <w:p w:rsidR="00115673" w:rsidRDefault="00115673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2" w:type="dxa"/>
          </w:tcPr>
          <w:p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473AB" w:rsidRPr="00C1458B" w:rsidTr="00F16FD1">
        <w:trPr>
          <w:trHeight w:val="158"/>
        </w:trPr>
        <w:tc>
          <w:tcPr>
            <w:tcW w:w="10064" w:type="dxa"/>
            <w:gridSpan w:val="5"/>
          </w:tcPr>
          <w:p w:rsidR="009473AB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</w:tr>
      <w:tr w:rsidR="00115673" w:rsidTr="00F16FD1">
        <w:trPr>
          <w:trHeight w:val="158"/>
        </w:trPr>
        <w:tc>
          <w:tcPr>
            <w:tcW w:w="850" w:type="dxa"/>
          </w:tcPr>
          <w:p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3544" w:type="dxa"/>
          </w:tcPr>
          <w:p w:rsidR="00115673" w:rsidRPr="008D3EAA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Доля населения</w:t>
            </w:r>
            <w:r w:rsidR="00011735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поселения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, привлеченного к </w:t>
            </w:r>
            <w:r w:rsidRPr="008D3EAA">
              <w:rPr>
                <w:rFonts w:cs="Times New Roman"/>
                <w:lang w:val="ru-RU"/>
              </w:rPr>
              <w:t>занятиям физической культурой и 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1984" w:type="dxa"/>
          </w:tcPr>
          <w:p w:rsidR="00115673" w:rsidRDefault="00115673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473AB" w:rsidRPr="00C1458B" w:rsidTr="00F16FD1">
        <w:trPr>
          <w:trHeight w:val="158"/>
        </w:trPr>
        <w:tc>
          <w:tcPr>
            <w:tcW w:w="10064" w:type="dxa"/>
            <w:gridSpan w:val="5"/>
          </w:tcPr>
          <w:p w:rsidR="009473AB" w:rsidRPr="00980368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:Поддержка местных инициатив граждан, проживающих в сельской местности</w:t>
            </w:r>
          </w:p>
        </w:tc>
      </w:tr>
      <w:tr w:rsidR="00115673" w:rsidTr="00F16FD1">
        <w:trPr>
          <w:trHeight w:val="158"/>
        </w:trPr>
        <w:tc>
          <w:tcPr>
            <w:tcW w:w="850" w:type="dxa"/>
          </w:tcPr>
          <w:p w:rsidR="00115673" w:rsidRPr="00980368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3544" w:type="dxa"/>
          </w:tcPr>
          <w:p w:rsidR="00115673" w:rsidRPr="00980368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1984" w:type="dxa"/>
          </w:tcPr>
          <w:p w:rsidR="00115673" w:rsidRPr="00655FE6" w:rsidRDefault="00D33DE4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5673" w:rsidRPr="00980368" w:rsidRDefault="00763720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15673" w:rsidRDefault="00763720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473AB" w:rsidRDefault="009473AB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:rsidR="003060C8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 w:rsidR="00352B7F" w:rsidRPr="00352B7F">
        <w:rPr>
          <w:rFonts w:cs="Times New Roman"/>
          <w:sz w:val="28"/>
          <w:szCs w:val="28"/>
          <w:lang w:val="ru-RU" w:eastAsia="ru-RU"/>
        </w:rPr>
        <w:t>20</w:t>
      </w:r>
      <w:r w:rsidR="00026F5C">
        <w:rPr>
          <w:rFonts w:cs="Times New Roman"/>
          <w:sz w:val="28"/>
          <w:szCs w:val="28"/>
          <w:lang w:val="ru-RU" w:eastAsia="ru-RU"/>
        </w:rPr>
        <w:t>21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 и плановый период 20</w:t>
      </w:r>
      <w:r w:rsidR="00026F5C">
        <w:rPr>
          <w:rFonts w:cs="Times New Roman"/>
          <w:sz w:val="28"/>
          <w:szCs w:val="28"/>
          <w:lang w:val="ru-RU" w:eastAsia="ru-RU"/>
        </w:rPr>
        <w:t>22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и 20</w:t>
      </w:r>
      <w:r w:rsidR="00026F5C">
        <w:rPr>
          <w:rFonts w:cs="Times New Roman"/>
          <w:sz w:val="28"/>
          <w:szCs w:val="28"/>
          <w:lang w:val="ru-RU" w:eastAsia="ru-RU"/>
        </w:rPr>
        <w:t>23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годов</w:t>
      </w:r>
      <w:r w:rsidR="00352B7F">
        <w:rPr>
          <w:rFonts w:cs="Times New Roman"/>
          <w:sz w:val="28"/>
          <w:szCs w:val="28"/>
          <w:lang w:val="ru-RU" w:eastAsia="ru-RU"/>
        </w:rPr>
        <w:t>.</w:t>
      </w:r>
    </w:p>
    <w:p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p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0" w:type="auto"/>
        <w:tblInd w:w="534" w:type="dxa"/>
        <w:tblLayout w:type="fixed"/>
        <w:tblLook w:val="04A0"/>
      </w:tblPr>
      <w:tblGrid>
        <w:gridCol w:w="1007"/>
        <w:gridCol w:w="1828"/>
        <w:gridCol w:w="1984"/>
        <w:gridCol w:w="1701"/>
        <w:gridCol w:w="1842"/>
        <w:gridCol w:w="1304"/>
        <w:gridCol w:w="7"/>
      </w:tblGrid>
      <w:tr w:rsidR="000E5D2B" w:rsidTr="00FA6581">
        <w:trPr>
          <w:trHeight w:val="158"/>
        </w:trPr>
        <w:tc>
          <w:tcPr>
            <w:tcW w:w="1007" w:type="dxa"/>
            <w:vMerge w:val="restart"/>
          </w:tcPr>
          <w:p w:rsidR="008F1F41" w:rsidRPr="000E5D2B" w:rsidRDefault="000E5D2B" w:rsidP="00B65F6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  <w:p w:rsidR="000E5D2B" w:rsidRPr="000E5D2B" w:rsidRDefault="000E5D2B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666" w:type="dxa"/>
            <w:gridSpan w:val="6"/>
          </w:tcPr>
          <w:p w:rsidR="008F1F41" w:rsidRPr="000E5D2B" w:rsidRDefault="000E5D2B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0E5D2B" w:rsidTr="00FA6581">
        <w:trPr>
          <w:gridAfter w:val="1"/>
          <w:wAfter w:w="7" w:type="dxa"/>
          <w:trHeight w:val="157"/>
        </w:trPr>
        <w:tc>
          <w:tcPr>
            <w:tcW w:w="1007" w:type="dxa"/>
            <w:vMerge/>
          </w:tcPr>
          <w:p w:rsidR="008F1F41" w:rsidRPr="000E5D2B" w:rsidRDefault="008F1F41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8" w:type="dxa"/>
          </w:tcPr>
          <w:p w:rsidR="008F1F41" w:rsidRPr="007B0720" w:rsidRDefault="000E5D2B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984" w:type="dxa"/>
          </w:tcPr>
          <w:p w:rsidR="008F1F41" w:rsidRPr="007B0720" w:rsidRDefault="000E5D2B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1701" w:type="dxa"/>
          </w:tcPr>
          <w:p w:rsidR="008F1F41" w:rsidRPr="007B0720" w:rsidRDefault="000E5D2B" w:rsidP="00B65F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842" w:type="dxa"/>
          </w:tcPr>
          <w:p w:rsidR="008F1F41" w:rsidRPr="007B0720" w:rsidRDefault="000E5D2B" w:rsidP="00B65F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304" w:type="dxa"/>
          </w:tcPr>
          <w:p w:rsidR="008F1F41" w:rsidRPr="007B0720" w:rsidRDefault="000E5D2B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всего</w:t>
            </w:r>
          </w:p>
        </w:tc>
      </w:tr>
      <w:tr w:rsidR="000E5D2B" w:rsidTr="00FA6581">
        <w:trPr>
          <w:gridAfter w:val="1"/>
          <w:wAfter w:w="7" w:type="dxa"/>
          <w:trHeight w:val="157"/>
        </w:trPr>
        <w:tc>
          <w:tcPr>
            <w:tcW w:w="1007" w:type="dxa"/>
          </w:tcPr>
          <w:p w:rsidR="000E5D2B" w:rsidRPr="000E5D2B" w:rsidRDefault="00352B7F" w:rsidP="00B65F6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026F5C">
              <w:rPr>
                <w:rFonts w:cs="Times New Roman"/>
                <w:lang w:val="ru-RU"/>
              </w:rPr>
              <w:t>21</w:t>
            </w:r>
          </w:p>
        </w:tc>
        <w:tc>
          <w:tcPr>
            <w:tcW w:w="1828" w:type="dxa"/>
          </w:tcPr>
          <w:p w:rsidR="000E5D2B" w:rsidRPr="007B0720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4" w:type="dxa"/>
          </w:tcPr>
          <w:p w:rsidR="000E5D2B" w:rsidRPr="007B0720" w:rsidRDefault="00725866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14 692,0</w:t>
            </w:r>
          </w:p>
        </w:tc>
        <w:tc>
          <w:tcPr>
            <w:tcW w:w="1701" w:type="dxa"/>
          </w:tcPr>
          <w:p w:rsidR="000E5D2B" w:rsidRPr="007B0720" w:rsidRDefault="00FA6581" w:rsidP="00CD3D7A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  <w:r w:rsidR="00DE707F">
              <w:rPr>
                <w:rFonts w:cs="Times New Roman"/>
                <w:lang w:val="ru-RU"/>
              </w:rPr>
              <w:t> 401,18</w:t>
            </w:r>
          </w:p>
        </w:tc>
        <w:tc>
          <w:tcPr>
            <w:tcW w:w="1842" w:type="dxa"/>
          </w:tcPr>
          <w:p w:rsidR="000E5D2B" w:rsidRPr="007B0720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304" w:type="dxa"/>
          </w:tcPr>
          <w:p w:rsidR="000E5D2B" w:rsidRPr="00164F1C" w:rsidRDefault="00FA6581" w:rsidP="00CD3D7A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>
              <w:rPr>
                <w:rFonts w:cs="Times New Roman"/>
                <w:color w:val="auto"/>
                <w:szCs w:val="22"/>
                <w:lang w:val="ru-RU"/>
              </w:rPr>
              <w:t>26 0</w:t>
            </w:r>
            <w:r w:rsidR="00D66C4C">
              <w:rPr>
                <w:rFonts w:cs="Times New Roman"/>
                <w:color w:val="auto"/>
                <w:szCs w:val="22"/>
                <w:lang w:val="ru-RU"/>
              </w:rPr>
              <w:t>93</w:t>
            </w:r>
            <w:r>
              <w:rPr>
                <w:rFonts w:cs="Times New Roman"/>
                <w:color w:val="auto"/>
                <w:szCs w:val="22"/>
                <w:lang w:val="ru-RU"/>
              </w:rPr>
              <w:t>,</w:t>
            </w:r>
            <w:r w:rsidR="00D66C4C">
              <w:rPr>
                <w:rFonts w:cs="Times New Roman"/>
                <w:color w:val="auto"/>
                <w:szCs w:val="22"/>
                <w:lang w:val="ru-RU"/>
              </w:rPr>
              <w:t>1</w:t>
            </w:r>
            <w:r>
              <w:rPr>
                <w:rFonts w:cs="Times New Roman"/>
                <w:color w:val="auto"/>
                <w:szCs w:val="22"/>
                <w:lang w:val="ru-RU"/>
              </w:rPr>
              <w:t>8</w:t>
            </w:r>
          </w:p>
        </w:tc>
      </w:tr>
      <w:tr w:rsidR="000E5D2B" w:rsidTr="00FA6581">
        <w:trPr>
          <w:gridAfter w:val="1"/>
          <w:wAfter w:w="7" w:type="dxa"/>
          <w:trHeight w:val="157"/>
        </w:trPr>
        <w:tc>
          <w:tcPr>
            <w:tcW w:w="1007" w:type="dxa"/>
          </w:tcPr>
          <w:p w:rsidR="000E5D2B" w:rsidRPr="000E5D2B" w:rsidRDefault="00352B7F" w:rsidP="00B65F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026F5C">
              <w:rPr>
                <w:rFonts w:cs="Times New Roman"/>
                <w:lang w:val="ru-RU"/>
              </w:rPr>
              <w:t>22</w:t>
            </w:r>
          </w:p>
        </w:tc>
        <w:tc>
          <w:tcPr>
            <w:tcW w:w="1828" w:type="dxa"/>
          </w:tcPr>
          <w:p w:rsidR="000E5D2B" w:rsidRPr="007B0720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4" w:type="dxa"/>
          </w:tcPr>
          <w:p w:rsidR="000E5D2B" w:rsidRPr="007B0720" w:rsidRDefault="00F046D8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4 698</w:t>
            </w:r>
            <w:r w:rsidR="00164F1C">
              <w:rPr>
                <w:rFonts w:cs="Times New Roman"/>
                <w:lang w:val="ru-RU"/>
              </w:rPr>
              <w:t>,0</w:t>
            </w:r>
          </w:p>
        </w:tc>
        <w:tc>
          <w:tcPr>
            <w:tcW w:w="1701" w:type="dxa"/>
          </w:tcPr>
          <w:p w:rsidR="000E5D2B" w:rsidRPr="007B0720" w:rsidRDefault="00F046D8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  <w:r w:rsidR="00DE707F">
              <w:rPr>
                <w:rFonts w:cs="Times New Roman"/>
                <w:lang w:val="ru-RU"/>
              </w:rPr>
              <w:t> 507,28</w:t>
            </w:r>
          </w:p>
        </w:tc>
        <w:tc>
          <w:tcPr>
            <w:tcW w:w="1842" w:type="dxa"/>
          </w:tcPr>
          <w:p w:rsidR="000E5D2B" w:rsidRPr="007B0720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304" w:type="dxa"/>
            <w:vAlign w:val="center"/>
          </w:tcPr>
          <w:p w:rsidR="000E5D2B" w:rsidRPr="007B0720" w:rsidRDefault="00F046D8" w:rsidP="00136E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  <w:r w:rsidR="00D66C4C">
              <w:rPr>
                <w:rFonts w:cs="Times New Roman"/>
                <w:lang w:val="ru-RU"/>
              </w:rPr>
              <w:t> 205,28</w:t>
            </w:r>
          </w:p>
        </w:tc>
      </w:tr>
      <w:tr w:rsidR="000E5D2B" w:rsidTr="00FA6581">
        <w:trPr>
          <w:gridAfter w:val="1"/>
          <w:wAfter w:w="7" w:type="dxa"/>
          <w:trHeight w:val="157"/>
        </w:trPr>
        <w:tc>
          <w:tcPr>
            <w:tcW w:w="1007" w:type="dxa"/>
          </w:tcPr>
          <w:p w:rsidR="000E5D2B" w:rsidRPr="000E5D2B" w:rsidRDefault="00352B7F" w:rsidP="00B65F6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026F5C">
              <w:rPr>
                <w:rFonts w:cs="Times New Roman"/>
                <w:lang w:val="ru-RU"/>
              </w:rPr>
              <w:t>23</w:t>
            </w:r>
          </w:p>
        </w:tc>
        <w:tc>
          <w:tcPr>
            <w:tcW w:w="1828" w:type="dxa"/>
          </w:tcPr>
          <w:p w:rsidR="000E5D2B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4" w:type="dxa"/>
          </w:tcPr>
          <w:p w:rsidR="000E5D2B" w:rsidRDefault="00F046D8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4 698</w:t>
            </w:r>
            <w:r w:rsidR="00164F1C">
              <w:rPr>
                <w:rFonts w:cs="Times New Roman"/>
                <w:lang w:val="ru-RU"/>
              </w:rPr>
              <w:t>,0</w:t>
            </w:r>
          </w:p>
        </w:tc>
        <w:tc>
          <w:tcPr>
            <w:tcW w:w="1701" w:type="dxa"/>
          </w:tcPr>
          <w:p w:rsidR="00F046D8" w:rsidRDefault="00F046D8" w:rsidP="00F046D8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  <w:r w:rsidR="00DE707F">
              <w:rPr>
                <w:rFonts w:cs="Times New Roman"/>
                <w:lang w:val="ru-RU"/>
              </w:rPr>
              <w:t> 433,3</w:t>
            </w:r>
          </w:p>
        </w:tc>
        <w:tc>
          <w:tcPr>
            <w:tcW w:w="1842" w:type="dxa"/>
          </w:tcPr>
          <w:p w:rsidR="000E5D2B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304" w:type="dxa"/>
            <w:vAlign w:val="center"/>
          </w:tcPr>
          <w:p w:rsidR="000E5D2B" w:rsidRDefault="00F16FD1" w:rsidP="00136E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  <w:r w:rsidR="00D66C4C">
              <w:rPr>
                <w:rFonts w:cs="Times New Roman"/>
                <w:lang w:val="ru-RU"/>
              </w:rPr>
              <w:t> 131,3</w:t>
            </w:r>
          </w:p>
        </w:tc>
      </w:tr>
    </w:tbl>
    <w:p w:rsidR="00052DB3" w:rsidRPr="005B1348" w:rsidRDefault="00763720" w:rsidP="005B1348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8. Ожидаемые конечные результаты реализации муниципальной программы:</w:t>
      </w:r>
      <w:r w:rsidR="005B1348" w:rsidRPr="005B1348">
        <w:rPr>
          <w:rFonts w:cs="Times New Roman"/>
          <w:sz w:val="28"/>
          <w:szCs w:val="28"/>
          <w:shd w:val="clear" w:color="auto" w:fill="F9F9F9"/>
          <w:lang w:val="ru-RU"/>
        </w:rPr>
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</w:r>
      <w:r w:rsidR="005B1348">
        <w:rPr>
          <w:rFonts w:cs="Times New Roman"/>
          <w:sz w:val="28"/>
          <w:szCs w:val="28"/>
          <w:shd w:val="clear" w:color="auto" w:fill="F9F9F9"/>
          <w:lang w:val="ru-RU"/>
        </w:rPr>
        <w:t>.</w:t>
      </w:r>
    </w:p>
    <w:p w:rsidR="00763720" w:rsidRDefault="00763720" w:rsidP="00763720">
      <w:pPr>
        <w:autoSpaceDE w:val="0"/>
        <w:autoSpaceDN w:val="0"/>
        <w:adjustRightInd w:val="0"/>
        <w:ind w:firstLine="426"/>
        <w:jc w:val="both"/>
        <w:rPr>
          <w:rFonts w:cs="Times New Roman"/>
          <w:b/>
          <w:sz w:val="28"/>
          <w:szCs w:val="28"/>
          <w:lang w:val="ru-RU"/>
        </w:rPr>
      </w:pPr>
    </w:p>
    <w:p w:rsidR="00FC7680" w:rsidRPr="00CA7541" w:rsidRDefault="00C5762D" w:rsidP="00FC7680">
      <w:pPr>
        <w:ind w:left="426"/>
        <w:jc w:val="center"/>
        <w:rPr>
          <w:b/>
          <w:color w:val="auto"/>
          <w:sz w:val="28"/>
          <w:szCs w:val="28"/>
          <w:lang w:val="ru-RU"/>
        </w:rPr>
      </w:pPr>
      <w:r w:rsidRPr="00CA7541">
        <w:rPr>
          <w:b/>
          <w:color w:val="auto"/>
          <w:sz w:val="28"/>
          <w:szCs w:val="28"/>
          <w:lang w:val="ru-RU"/>
        </w:rPr>
        <w:t xml:space="preserve">1. </w:t>
      </w:r>
      <w:r w:rsidR="00FC7680" w:rsidRPr="00CA7541">
        <w:rPr>
          <w:b/>
          <w:color w:val="auto"/>
          <w:sz w:val="28"/>
          <w:szCs w:val="28"/>
          <w:lang w:val="ru-RU"/>
        </w:rPr>
        <w:t>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</w:t>
      </w:r>
    </w:p>
    <w:p w:rsidR="00C5762D" w:rsidRPr="00FC7680" w:rsidRDefault="00C5762D" w:rsidP="00FC7680">
      <w:pPr>
        <w:autoSpaceDE w:val="0"/>
        <w:ind w:left="567" w:firstLine="851"/>
        <w:jc w:val="both"/>
        <w:rPr>
          <w:sz w:val="28"/>
          <w:szCs w:val="28"/>
          <w:lang w:val="ru-RU"/>
        </w:rPr>
      </w:pPr>
      <w:r w:rsidRPr="00FC7680">
        <w:rPr>
          <w:sz w:val="28"/>
          <w:szCs w:val="28"/>
          <w:lang w:val="ru-RU"/>
        </w:rPr>
        <w:t xml:space="preserve">Необходимое условие успешного развития экономики поселения и улучшения условий жизни населения – это реализация мер, направленных на сохранение устойчивого развития экономики, обеспечение экономического роста за счет привлечения инвестиций, повышения производительности труда, развития малого и среднего предпринимательства, сферы торговли и бытового обслуживания населения, освоение собственной ресурсной базы, качественного содержания дорожной сети, развитие жилищно-коммунального хозяйства. </w:t>
      </w:r>
    </w:p>
    <w:p w:rsidR="00C5762D" w:rsidRPr="00FC7680" w:rsidRDefault="00C5762D" w:rsidP="00FC7680">
      <w:pPr>
        <w:pStyle w:val="a7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FC7680">
        <w:rPr>
          <w:sz w:val="28"/>
          <w:szCs w:val="28"/>
        </w:rPr>
        <w:t>В последние годы по всей территории Трубичинского сельского поселении проводилась целенаправленная работа по благоустройству и социальному развитию.</w:t>
      </w:r>
    </w:p>
    <w:p w:rsidR="00C5762D" w:rsidRPr="00FC7680" w:rsidRDefault="00C5762D" w:rsidP="00FC7680">
      <w:pPr>
        <w:pStyle w:val="a7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FC7680">
        <w:rPr>
          <w:sz w:val="28"/>
          <w:szCs w:val="28"/>
        </w:rPr>
        <w:t>В то же время в вопросах благоустройства территории Трубичинского сельского поселения имеется ряд проблем.</w:t>
      </w:r>
    </w:p>
    <w:p w:rsidR="00C5762D" w:rsidRPr="00FC7680" w:rsidRDefault="00C5762D" w:rsidP="00FC7680">
      <w:pPr>
        <w:pStyle w:val="a7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FC7680">
        <w:rPr>
          <w:sz w:val="28"/>
          <w:szCs w:val="28"/>
        </w:rPr>
        <w:lastRenderedPageBreak/>
        <w:t>По-прежнему серьезную озабоченность вызывают состояние автомобильных дорог общего пользования местного значения Трубичинского сельского поселения, а также вопрос по ликвидации несанкционированных свалок на территории Трубичинского сельского поселения.</w:t>
      </w:r>
    </w:p>
    <w:p w:rsidR="00C5762D" w:rsidRPr="00FC7680" w:rsidRDefault="00C5762D" w:rsidP="00FC7680">
      <w:pPr>
        <w:pStyle w:val="a7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FC7680">
        <w:rPr>
          <w:sz w:val="28"/>
          <w:szCs w:val="28"/>
        </w:rPr>
        <w:t>Для решения данных проблем требуется участие и взаимодействие органов местного поселения с привлечением населения, предприятий и организаций, наличие финансирования с привлечением источников всех уровней.</w:t>
      </w:r>
    </w:p>
    <w:p w:rsidR="00C5762D" w:rsidRPr="00FC7680" w:rsidRDefault="00C5762D" w:rsidP="00FC7680">
      <w:pPr>
        <w:pStyle w:val="a7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FC7680">
        <w:rPr>
          <w:sz w:val="28"/>
          <w:szCs w:val="28"/>
        </w:rPr>
        <w:t>Необходимо продолжить работу по ремонту сетей уличного освещения улиц населенных пунктов Трубичинского сельского поселения, а также завершить инвентаризацию селей уличного освещения, подготовить техническую документацию для постановки сетей на кадастровый учет с целью признания их бесхозяйным имуществом для дальнейшего оформления в муниципальную собственность Трубичинского сельского поселения.</w:t>
      </w:r>
    </w:p>
    <w:p w:rsidR="00C5762D" w:rsidRPr="00FC7680" w:rsidRDefault="00C5762D" w:rsidP="00FC7680">
      <w:pPr>
        <w:pStyle w:val="a7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FC7680">
        <w:rPr>
          <w:sz w:val="28"/>
          <w:szCs w:val="28"/>
        </w:rPr>
        <w:t xml:space="preserve">Работы по благоустройству Трубичинского сельского поселения начинают приобретать комплексный, постоянный характер и переросли в плоскость конкретных практических действий. </w:t>
      </w:r>
    </w:p>
    <w:p w:rsidR="00C5762D" w:rsidRPr="00FC7680" w:rsidRDefault="00C5762D" w:rsidP="00FC7680">
      <w:pPr>
        <w:pStyle w:val="a7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FC7680">
        <w:rPr>
          <w:sz w:val="28"/>
          <w:szCs w:val="28"/>
        </w:rPr>
        <w:t>В настоящее время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5762D" w:rsidRDefault="00C5762D" w:rsidP="00FC7680">
      <w:pPr>
        <w:pStyle w:val="a7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FC7680">
        <w:rPr>
          <w:sz w:val="28"/>
          <w:szCs w:val="28"/>
        </w:rPr>
        <w:t>В рамках мероприятий</w:t>
      </w:r>
      <w:r w:rsidRPr="000E3E10">
        <w:rPr>
          <w:sz w:val="28"/>
          <w:szCs w:val="28"/>
        </w:rPr>
        <w:t xml:space="preserve"> по благоустройству населенных пунктов Трубичинского сельского поселения составляют</w:t>
      </w:r>
      <w:r>
        <w:rPr>
          <w:sz w:val="28"/>
          <w:szCs w:val="28"/>
        </w:rPr>
        <w:t>ся</w:t>
      </w:r>
      <w:r w:rsidRPr="000E3E10">
        <w:rPr>
          <w:sz w:val="28"/>
          <w:szCs w:val="28"/>
        </w:rPr>
        <w:t xml:space="preserve"> протоколы об административных правонарушениях в соответствии с </w:t>
      </w:r>
      <w:r w:rsidRPr="00AB7374">
        <w:rPr>
          <w:sz w:val="28"/>
          <w:szCs w:val="28"/>
        </w:rPr>
        <w:t>областным законом «Об административных правонарушениях</w:t>
      </w:r>
      <w:r>
        <w:rPr>
          <w:sz w:val="28"/>
          <w:szCs w:val="28"/>
        </w:rPr>
        <w:t>». Данная работа пока находится на начальном этапе внедрения, как основного направления взаимодействия с населением, организациями и учреждениями независимо от форм собственности, и требует более конкретного подхода к ее организации.</w:t>
      </w:r>
    </w:p>
    <w:p w:rsidR="00C5762D" w:rsidRPr="00C90715" w:rsidRDefault="00C5762D" w:rsidP="00FC7680">
      <w:pPr>
        <w:pStyle w:val="a7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Но, н</w:t>
      </w:r>
      <w:r w:rsidRPr="00C90715">
        <w:rPr>
          <w:sz w:val="28"/>
          <w:szCs w:val="28"/>
        </w:rPr>
        <w:t>есмотря на предпринимаемые меры, растет количество несанкционированных свалок мусора и бытовых отходов, от</w:t>
      </w:r>
      <w:r>
        <w:rPr>
          <w:sz w:val="28"/>
          <w:szCs w:val="28"/>
        </w:rPr>
        <w:t>дельные домовладения находятся в неудовлетворительном неухоженном состоянии</w:t>
      </w:r>
      <w:r w:rsidRPr="00C90715">
        <w:rPr>
          <w:sz w:val="28"/>
          <w:szCs w:val="28"/>
        </w:rPr>
        <w:t>.</w:t>
      </w:r>
    </w:p>
    <w:p w:rsidR="00C5762D" w:rsidRPr="00C90715" w:rsidRDefault="00C5762D" w:rsidP="00FC7680">
      <w:pPr>
        <w:pStyle w:val="printj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Pr="00AB7374">
        <w:rPr>
          <w:sz w:val="28"/>
          <w:szCs w:val="28"/>
        </w:rPr>
        <w:t>вышеобозначенныепроблемы</w:t>
      </w:r>
      <w:r w:rsidRPr="00C90715">
        <w:rPr>
          <w:sz w:val="28"/>
          <w:szCs w:val="28"/>
        </w:rPr>
        <w:t xml:space="preserve"> не могут быть решены в пределах одного финансового года, поскольку требуют значительных расходов </w:t>
      </w:r>
      <w:r>
        <w:rPr>
          <w:sz w:val="28"/>
          <w:szCs w:val="28"/>
        </w:rPr>
        <w:t>из бюджета Трубичинского сельского поселения</w:t>
      </w:r>
      <w:r w:rsidRPr="00C90715">
        <w:rPr>
          <w:sz w:val="28"/>
          <w:szCs w:val="28"/>
        </w:rPr>
        <w:t>.</w:t>
      </w:r>
    </w:p>
    <w:p w:rsidR="00C5762D" w:rsidRPr="00C90715" w:rsidRDefault="00C5762D" w:rsidP="00FC7680">
      <w:pPr>
        <w:pStyle w:val="printj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C90715">
        <w:rPr>
          <w:sz w:val="28"/>
          <w:szCs w:val="28"/>
        </w:rPr>
        <w:t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8743B" w:rsidRDefault="00C5762D" w:rsidP="00FC7680">
      <w:pPr>
        <w:pStyle w:val="printj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C90715">
        <w:rPr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D4EDD" w:rsidRPr="00B21199" w:rsidRDefault="009D4EDD" w:rsidP="009D4EDD">
      <w:pPr>
        <w:ind w:left="426" w:firstLine="709"/>
        <w:jc w:val="both"/>
        <w:rPr>
          <w:rFonts w:cs="Times New Roman"/>
          <w:sz w:val="28"/>
          <w:szCs w:val="28"/>
          <w:lang w:val="ru-RU"/>
        </w:rPr>
      </w:pPr>
      <w:r w:rsidRPr="00B21199">
        <w:rPr>
          <w:rFonts w:cs="Times New Roman"/>
          <w:sz w:val="28"/>
          <w:szCs w:val="28"/>
          <w:lang w:val="ru-RU"/>
        </w:rPr>
        <w:t xml:space="preserve">В целях реализации Указа Президента Российской Федерации от 09.05.2017 № 203 «О стратегии развития информационного общества в Российской Федерации на 2017-2030 годы» при реализации муниципальной программы соблюдаются такие </w:t>
      </w:r>
      <w:r w:rsidRPr="00B21199">
        <w:rPr>
          <w:rFonts w:cs="Times New Roman"/>
          <w:sz w:val="28"/>
          <w:szCs w:val="28"/>
          <w:lang w:val="ru-RU"/>
        </w:rPr>
        <w:lastRenderedPageBreak/>
        <w:t>приоритеты как:</w:t>
      </w:r>
    </w:p>
    <w:p w:rsidR="009D4EDD" w:rsidRPr="00B21199" w:rsidRDefault="009D4EDD" w:rsidP="009D4EDD">
      <w:pPr>
        <w:ind w:left="426"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B21199">
        <w:rPr>
          <w:rFonts w:cs="Times New Roman"/>
          <w:sz w:val="28"/>
          <w:szCs w:val="28"/>
          <w:lang w:val="ru-RU"/>
        </w:rPr>
        <w:t>формирование информационного пространства с учетом потребностей граждан и общества в получении качественных и достоверных знаний;</w:t>
      </w:r>
    </w:p>
    <w:p w:rsidR="009D4EDD" w:rsidRPr="00B21199" w:rsidRDefault="009D4EDD" w:rsidP="009D4EDD">
      <w:pPr>
        <w:ind w:left="426"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B21199">
        <w:rPr>
          <w:rFonts w:cs="Times New Roman"/>
          <w:sz w:val="28"/>
          <w:szCs w:val="28"/>
          <w:lang w:val="ru-RU"/>
        </w:rPr>
        <w:t>развитие информационной и коммуникационной инфраструктуры в целях повышения эффективности муниципального управления;</w:t>
      </w:r>
    </w:p>
    <w:p w:rsidR="009D4EDD" w:rsidRPr="00B21199" w:rsidRDefault="009D4EDD" w:rsidP="009D4EDD">
      <w:pPr>
        <w:ind w:left="426"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B21199">
        <w:rPr>
          <w:rFonts w:cs="Times New Roman"/>
          <w:sz w:val="28"/>
          <w:szCs w:val="28"/>
          <w:lang w:val="ru-RU"/>
        </w:rPr>
        <w:t>формирование новой технологической основы для развития экономики и социальной сферы;</w:t>
      </w:r>
    </w:p>
    <w:p w:rsidR="009D4EDD" w:rsidRDefault="009D4EDD" w:rsidP="009D4EDD">
      <w:pPr>
        <w:pStyle w:val="printj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199">
        <w:rPr>
          <w:sz w:val="28"/>
          <w:szCs w:val="28"/>
        </w:rPr>
        <w:t>развитие технологий электронного взаимодействия граждан, организаций с органами местного самоуправления</w:t>
      </w:r>
      <w:r>
        <w:rPr>
          <w:sz w:val="28"/>
          <w:szCs w:val="28"/>
        </w:rPr>
        <w:t>.</w:t>
      </w:r>
    </w:p>
    <w:p w:rsidR="0088743B" w:rsidRDefault="0088743B" w:rsidP="00FC7680">
      <w:pPr>
        <w:pStyle w:val="printj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</w:p>
    <w:p w:rsidR="0088743B" w:rsidRPr="0088743B" w:rsidRDefault="0088743B" w:rsidP="0088743B">
      <w:pPr>
        <w:pStyle w:val="printj"/>
        <w:spacing w:before="0" w:beforeAutospacing="0" w:after="0" w:afterAutospacing="0"/>
        <w:ind w:left="709" w:firstLine="709"/>
        <w:jc w:val="both"/>
        <w:rPr>
          <w:b/>
          <w:sz w:val="28"/>
          <w:szCs w:val="28"/>
        </w:rPr>
      </w:pPr>
      <w:r w:rsidRPr="0088743B">
        <w:rPr>
          <w:b/>
          <w:sz w:val="28"/>
          <w:szCs w:val="28"/>
        </w:rPr>
        <w:t xml:space="preserve">1.1. </w:t>
      </w:r>
      <w:r w:rsidRPr="0088743B">
        <w:rPr>
          <w:b/>
          <w:bCs/>
          <w:sz w:val="28"/>
          <w:szCs w:val="28"/>
        </w:rPr>
        <w:t>Дорожное хозяйство (дорожные фонды)</w:t>
      </w:r>
    </w:p>
    <w:p w:rsidR="0088743B" w:rsidRPr="002964D1" w:rsidRDefault="0088743B" w:rsidP="0088743B">
      <w:pPr>
        <w:tabs>
          <w:tab w:val="left" w:pos="3885"/>
        </w:tabs>
        <w:ind w:left="709" w:firstLine="709"/>
        <w:jc w:val="both"/>
        <w:rPr>
          <w:sz w:val="28"/>
          <w:szCs w:val="28"/>
          <w:lang w:val="ru-RU"/>
        </w:rPr>
      </w:pPr>
      <w:r w:rsidRPr="002964D1">
        <w:rPr>
          <w:sz w:val="28"/>
          <w:szCs w:val="28"/>
          <w:lang w:val="ru-RU"/>
        </w:rPr>
        <w:t xml:space="preserve">Общая протяженность автомобильных дорог общего пользования местного значения Трубичинского сельского поселения составляет </w:t>
      </w:r>
      <w:r w:rsidR="00CA7541" w:rsidRPr="00136E3B">
        <w:rPr>
          <w:color w:val="auto"/>
          <w:sz w:val="28"/>
          <w:szCs w:val="28"/>
          <w:lang w:val="ru-RU"/>
        </w:rPr>
        <w:t>6</w:t>
      </w:r>
      <w:r w:rsidR="007B758E">
        <w:rPr>
          <w:color w:val="auto"/>
          <w:sz w:val="28"/>
          <w:szCs w:val="28"/>
          <w:lang w:val="ru-RU"/>
        </w:rPr>
        <w:t>1,2</w:t>
      </w:r>
      <w:r w:rsidRPr="00136E3B">
        <w:rPr>
          <w:color w:val="auto"/>
          <w:sz w:val="28"/>
          <w:szCs w:val="28"/>
          <w:lang w:val="ru-RU"/>
        </w:rPr>
        <w:t>км</w:t>
      </w:r>
      <w:r w:rsidRPr="0088743B">
        <w:rPr>
          <w:color w:val="FF0000"/>
          <w:sz w:val="28"/>
          <w:szCs w:val="28"/>
          <w:lang w:val="ru-RU"/>
        </w:rPr>
        <w:t>.</w:t>
      </w:r>
    </w:p>
    <w:p w:rsidR="0088743B" w:rsidRPr="009C44C4" w:rsidRDefault="0088743B" w:rsidP="0088743B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 xml:space="preserve">Дорогина территории </w:t>
      </w:r>
      <w:r>
        <w:rPr>
          <w:rFonts w:cs="Times New Roman"/>
          <w:sz w:val="28"/>
          <w:szCs w:val="28"/>
          <w:lang w:val="ru-RU"/>
        </w:rPr>
        <w:t xml:space="preserve">Трубичинского сельского поселения </w:t>
      </w:r>
      <w:r w:rsidRPr="009C44C4">
        <w:rPr>
          <w:rFonts w:cs="Times New Roman"/>
          <w:sz w:val="28"/>
          <w:szCs w:val="28"/>
          <w:lang w:val="ru-RU"/>
        </w:rPr>
        <w:t xml:space="preserve">как с </w:t>
      </w:r>
      <w:r>
        <w:rPr>
          <w:rFonts w:cs="Times New Roman"/>
          <w:sz w:val="28"/>
          <w:szCs w:val="28"/>
          <w:lang w:val="ru-RU"/>
        </w:rPr>
        <w:t xml:space="preserve">твердым (асфальт, ПГС) </w:t>
      </w:r>
      <w:r w:rsidRPr="009C44C4">
        <w:rPr>
          <w:rFonts w:cs="Times New Roman"/>
          <w:sz w:val="28"/>
          <w:szCs w:val="28"/>
          <w:lang w:val="ru-RU"/>
        </w:rPr>
        <w:t xml:space="preserve">покрытием, так и с грунтовым. </w:t>
      </w:r>
    </w:p>
    <w:p w:rsidR="0088743B" w:rsidRDefault="0088743B" w:rsidP="0088743B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bCs/>
          <w:sz w:val="28"/>
          <w:szCs w:val="28"/>
          <w:lang w:val="ru-RU"/>
        </w:rPr>
        <w:t xml:space="preserve">Состояние автомобильных дорог определяется своевременностью, полнотой и качеством выполнения работ по содержанию, ремонту, капитальному ремонту, реконструкции и напрямую зависит от стабильности финансирования и объемов работ, а также стратегии распределения финансовых ресурсов в условиях их ограниченных объемов. </w:t>
      </w:r>
      <w:r w:rsidRPr="009C44C4">
        <w:rPr>
          <w:rFonts w:cs="Times New Roman"/>
          <w:sz w:val="28"/>
          <w:szCs w:val="28"/>
          <w:lang w:val="ru-RU"/>
        </w:rPr>
        <w:t>Техническое состояние автомобильных дорогможно расценивать как удовлетворительное, развитие дорожной сети соответствует автомобилизации поселения, но мероприятия по ремонту дорогнаправлены на дальнейшее улучшение их транспортно-эксплуатационного состояния,</w:t>
      </w:r>
      <w:r>
        <w:rPr>
          <w:rFonts w:cs="Times New Roman"/>
          <w:sz w:val="28"/>
          <w:szCs w:val="28"/>
          <w:lang w:val="ru-RU"/>
        </w:rPr>
        <w:t xml:space="preserve"> приостановление их разрушения.</w:t>
      </w:r>
    </w:p>
    <w:p w:rsidR="00DD5032" w:rsidRDefault="0088743B" w:rsidP="00DD5032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Значительное внимание в транспортной системе поселения необходимо также уделять и обеспечению безопасности дорожного движения.</w:t>
      </w:r>
    </w:p>
    <w:p w:rsidR="0088743B" w:rsidRDefault="0088743B" w:rsidP="0088743B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 xml:space="preserve">На ремонт дорог будут задействованы средства бюджета Новгородской области в сумме </w:t>
      </w:r>
      <w:r w:rsidR="00556686">
        <w:rPr>
          <w:rFonts w:cs="Times New Roman"/>
          <w:sz w:val="28"/>
          <w:szCs w:val="28"/>
          <w:lang w:val="ru-RU"/>
        </w:rPr>
        <w:t>14 048</w:t>
      </w:r>
      <w:r w:rsidR="00164F1C">
        <w:rPr>
          <w:rFonts w:cs="Times New Roman"/>
          <w:sz w:val="28"/>
          <w:szCs w:val="28"/>
          <w:lang w:val="ru-RU"/>
        </w:rPr>
        <w:t>,0 тыс.</w:t>
      </w:r>
      <w:r w:rsidRPr="00D14166">
        <w:rPr>
          <w:rFonts w:cs="Times New Roman"/>
          <w:color w:val="auto"/>
          <w:sz w:val="28"/>
          <w:szCs w:val="28"/>
          <w:lang w:val="ru-RU"/>
        </w:rPr>
        <w:t>рублей</w:t>
      </w:r>
      <w:r w:rsidR="00164F1C">
        <w:rPr>
          <w:rFonts w:cs="Times New Roman"/>
          <w:color w:val="auto"/>
          <w:sz w:val="28"/>
          <w:szCs w:val="28"/>
          <w:lang w:val="ru-RU"/>
        </w:rPr>
        <w:t xml:space="preserve"> на 20</w:t>
      </w:r>
      <w:r w:rsidR="00556686">
        <w:rPr>
          <w:rFonts w:cs="Times New Roman"/>
          <w:color w:val="auto"/>
          <w:sz w:val="28"/>
          <w:szCs w:val="28"/>
          <w:lang w:val="ru-RU"/>
        </w:rPr>
        <w:t>21</w:t>
      </w:r>
      <w:r w:rsidR="00164F1C">
        <w:rPr>
          <w:rFonts w:cs="Times New Roman"/>
          <w:color w:val="auto"/>
          <w:sz w:val="28"/>
          <w:szCs w:val="28"/>
          <w:lang w:val="ru-RU"/>
        </w:rPr>
        <w:t xml:space="preserve"> год</w:t>
      </w:r>
      <w:r w:rsidRPr="00D14166">
        <w:rPr>
          <w:rFonts w:cs="Times New Roman"/>
          <w:color w:val="auto"/>
          <w:sz w:val="28"/>
          <w:szCs w:val="28"/>
          <w:lang w:val="ru-RU"/>
        </w:rPr>
        <w:t xml:space="preserve">, </w:t>
      </w:r>
      <w:r w:rsidR="00556686">
        <w:rPr>
          <w:rFonts w:cs="Times New Roman"/>
          <w:color w:val="auto"/>
          <w:sz w:val="28"/>
          <w:szCs w:val="28"/>
          <w:lang w:val="ru-RU"/>
        </w:rPr>
        <w:t>4 698</w:t>
      </w:r>
      <w:r w:rsidR="00164F1C">
        <w:rPr>
          <w:rFonts w:cs="Times New Roman"/>
          <w:color w:val="auto"/>
          <w:sz w:val="28"/>
          <w:szCs w:val="28"/>
          <w:lang w:val="ru-RU"/>
        </w:rPr>
        <w:t>,0 тыс. рублей на 20</w:t>
      </w:r>
      <w:r w:rsidR="00556686">
        <w:rPr>
          <w:rFonts w:cs="Times New Roman"/>
          <w:color w:val="auto"/>
          <w:sz w:val="28"/>
          <w:szCs w:val="28"/>
          <w:lang w:val="ru-RU"/>
        </w:rPr>
        <w:t>22</w:t>
      </w:r>
      <w:r w:rsidR="00164F1C">
        <w:rPr>
          <w:rFonts w:cs="Times New Roman"/>
          <w:color w:val="auto"/>
          <w:sz w:val="28"/>
          <w:szCs w:val="28"/>
          <w:lang w:val="ru-RU"/>
        </w:rPr>
        <w:t xml:space="preserve"> год, </w:t>
      </w:r>
      <w:r w:rsidR="00556686">
        <w:rPr>
          <w:rFonts w:cs="Times New Roman"/>
          <w:color w:val="auto"/>
          <w:sz w:val="28"/>
          <w:szCs w:val="28"/>
          <w:lang w:val="ru-RU"/>
        </w:rPr>
        <w:t>4 698</w:t>
      </w:r>
      <w:r w:rsidR="00164F1C">
        <w:rPr>
          <w:rFonts w:cs="Times New Roman"/>
          <w:color w:val="auto"/>
          <w:sz w:val="28"/>
          <w:szCs w:val="28"/>
          <w:lang w:val="ru-RU"/>
        </w:rPr>
        <w:t>,0 тыс. рублей на 20</w:t>
      </w:r>
      <w:r w:rsidR="00556686">
        <w:rPr>
          <w:rFonts w:cs="Times New Roman"/>
          <w:color w:val="auto"/>
          <w:sz w:val="28"/>
          <w:szCs w:val="28"/>
          <w:lang w:val="ru-RU"/>
        </w:rPr>
        <w:t>23</w:t>
      </w:r>
      <w:r w:rsidR="00164F1C">
        <w:rPr>
          <w:rFonts w:cs="Times New Roman"/>
          <w:color w:val="auto"/>
          <w:sz w:val="28"/>
          <w:szCs w:val="28"/>
          <w:lang w:val="ru-RU"/>
        </w:rPr>
        <w:t xml:space="preserve"> год, </w:t>
      </w:r>
      <w:r w:rsidRPr="00D14166">
        <w:rPr>
          <w:rFonts w:cs="Times New Roman"/>
          <w:color w:val="auto"/>
          <w:sz w:val="28"/>
          <w:szCs w:val="28"/>
          <w:lang w:val="ru-RU"/>
        </w:rPr>
        <w:t>а</w:t>
      </w:r>
      <w:r w:rsidRPr="009C44C4">
        <w:rPr>
          <w:rFonts w:cs="Times New Roman"/>
          <w:sz w:val="28"/>
          <w:szCs w:val="28"/>
          <w:lang w:val="ru-RU"/>
        </w:rPr>
        <w:t xml:space="preserve"> также средства бюджета Трубичинского</w:t>
      </w:r>
      <w:r w:rsidRPr="009C44C4">
        <w:rPr>
          <w:rFonts w:cs="Times New Roman"/>
          <w:bCs/>
          <w:sz w:val="28"/>
          <w:szCs w:val="28"/>
          <w:lang w:val="ru-RU"/>
        </w:rPr>
        <w:t>сельского поселения в сумме софинансирования после заключения соглашений</w:t>
      </w:r>
      <w:r>
        <w:rPr>
          <w:rFonts w:cs="Times New Roman"/>
          <w:sz w:val="28"/>
          <w:szCs w:val="28"/>
          <w:lang w:val="ru-RU"/>
        </w:rPr>
        <w:t>.</w:t>
      </w:r>
    </w:p>
    <w:p w:rsidR="009D4EDD" w:rsidRDefault="009D4EDD" w:rsidP="00052DB3">
      <w:pPr>
        <w:ind w:left="709" w:firstLine="709"/>
        <w:jc w:val="both"/>
        <w:rPr>
          <w:b/>
          <w:sz w:val="28"/>
          <w:szCs w:val="28"/>
          <w:lang w:val="ru-RU"/>
        </w:rPr>
      </w:pPr>
    </w:p>
    <w:p w:rsidR="00052DB3" w:rsidRPr="004C2F38" w:rsidRDefault="00DD5032" w:rsidP="00052DB3">
      <w:pPr>
        <w:ind w:left="709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1.2</w:t>
      </w:r>
      <w:r w:rsidR="00052DB3">
        <w:rPr>
          <w:b/>
          <w:sz w:val="28"/>
          <w:szCs w:val="28"/>
          <w:lang w:val="ru-RU"/>
        </w:rPr>
        <w:t>. Уличное освещение</w:t>
      </w:r>
    </w:p>
    <w:p w:rsidR="00052DB3" w:rsidRPr="00914690" w:rsidRDefault="00052DB3" w:rsidP="00052DB3">
      <w:pPr>
        <w:ind w:left="70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914690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достаточно оснащена </w:t>
      </w:r>
      <w:r w:rsidRPr="00914690">
        <w:rPr>
          <w:sz w:val="28"/>
          <w:szCs w:val="28"/>
          <w:lang w:val="ru-RU"/>
        </w:rPr>
        <w:t xml:space="preserve">территория </w:t>
      </w:r>
      <w:r>
        <w:rPr>
          <w:sz w:val="28"/>
          <w:szCs w:val="28"/>
          <w:lang w:val="ru-RU"/>
        </w:rPr>
        <w:t xml:space="preserve">Трубичинского сельского </w:t>
      </w:r>
      <w:r w:rsidRPr="00914690">
        <w:rPr>
          <w:sz w:val="28"/>
          <w:szCs w:val="28"/>
          <w:lang w:val="ru-RU"/>
        </w:rPr>
        <w:t xml:space="preserve">поселения </w:t>
      </w:r>
      <w:r>
        <w:rPr>
          <w:sz w:val="28"/>
          <w:szCs w:val="28"/>
          <w:lang w:val="ru-RU"/>
        </w:rPr>
        <w:t>с</w:t>
      </w:r>
      <w:r w:rsidRPr="00914690">
        <w:rPr>
          <w:sz w:val="28"/>
          <w:szCs w:val="28"/>
          <w:lang w:val="ru-RU"/>
        </w:rPr>
        <w:t xml:space="preserve">етью наружного </w:t>
      </w:r>
      <w:r>
        <w:rPr>
          <w:sz w:val="28"/>
          <w:szCs w:val="28"/>
          <w:lang w:val="ru-RU"/>
        </w:rPr>
        <w:t xml:space="preserve">уличного </w:t>
      </w:r>
      <w:r w:rsidRPr="00914690">
        <w:rPr>
          <w:sz w:val="28"/>
          <w:szCs w:val="28"/>
          <w:lang w:val="ru-RU"/>
        </w:rPr>
        <w:t xml:space="preserve">освещения. </w:t>
      </w:r>
      <w:r>
        <w:rPr>
          <w:sz w:val="28"/>
          <w:szCs w:val="28"/>
          <w:lang w:val="ru-RU"/>
        </w:rPr>
        <w:t>Но решение данного вопроса только за счет увеличения количества светильников уличного освещения, увеличит расходование бюджетных средств за поставляемую ресурсоснабжающими организациями электроэнергию. В первую очередь, необходимо продолжить работу по установлению узлов учета на сети уличного освещения. Во-вторых, при осуществлении ремонтных работ сетей необходимо производить замену «устаревших» электрических проводов на СИП, а светильников с ртутными лампами на современные светодиодные светильники, модернизацию</w:t>
      </w:r>
      <w:r w:rsidRPr="00301DE7">
        <w:rPr>
          <w:sz w:val="28"/>
          <w:szCs w:val="28"/>
          <w:lang w:val="ru-RU"/>
        </w:rPr>
        <w:t xml:space="preserve"> систем управления уличным освещением (установка реле времени, фотореле и т.д.)</w:t>
      </w:r>
      <w:r>
        <w:rPr>
          <w:sz w:val="28"/>
          <w:szCs w:val="28"/>
          <w:lang w:val="ru-RU"/>
        </w:rPr>
        <w:t>. В-третьих, увеличивать количество светильников, только на линиях уличного освещения, которые оборудованы приборами учета.</w:t>
      </w:r>
    </w:p>
    <w:p w:rsidR="00DD5032" w:rsidRPr="002964D1" w:rsidRDefault="00052DB3" w:rsidP="00DD5032">
      <w:pPr>
        <w:ind w:left="709" w:firstLine="709"/>
        <w:jc w:val="both"/>
        <w:rPr>
          <w:bCs/>
          <w:color w:val="FF0000"/>
          <w:sz w:val="28"/>
          <w:szCs w:val="28"/>
          <w:lang w:val="ru-RU"/>
        </w:rPr>
      </w:pPr>
      <w:r w:rsidRPr="00914690">
        <w:rPr>
          <w:sz w:val="28"/>
          <w:szCs w:val="28"/>
          <w:lang w:val="ru-RU"/>
        </w:rPr>
        <w:lastRenderedPageBreak/>
        <w:t>Таким образом, проблема заключается в восстановлении имеющегося освещения, его реконструкции и строительстве нового</w:t>
      </w:r>
      <w:r>
        <w:rPr>
          <w:sz w:val="28"/>
          <w:szCs w:val="28"/>
          <w:lang w:val="ru-RU"/>
        </w:rPr>
        <w:t xml:space="preserve">, при непосредственной </w:t>
      </w:r>
    </w:p>
    <w:p w:rsidR="00DD5032" w:rsidRPr="002964D1" w:rsidRDefault="00DD5032" w:rsidP="00DD5032">
      <w:pPr>
        <w:ind w:left="709" w:firstLine="709"/>
        <w:jc w:val="both"/>
        <w:rPr>
          <w:b/>
          <w:bCs/>
          <w:sz w:val="28"/>
          <w:szCs w:val="28"/>
          <w:lang w:val="ru-RU"/>
        </w:rPr>
      </w:pPr>
      <w:r w:rsidRPr="002964D1">
        <w:rPr>
          <w:bCs/>
          <w:sz w:val="28"/>
          <w:szCs w:val="28"/>
          <w:lang w:val="ru-RU"/>
        </w:rPr>
        <w:t xml:space="preserve">Трубичинское сельское </w:t>
      </w:r>
      <w:r w:rsidRPr="002964D1">
        <w:rPr>
          <w:sz w:val="28"/>
          <w:szCs w:val="28"/>
          <w:lang w:val="ru-RU"/>
        </w:rPr>
        <w:t>поселение является энергозависимым поселением. Производство электрической энергии за счет местных ресурсов отсутствует.</w:t>
      </w:r>
    </w:p>
    <w:p w:rsidR="00DD5032" w:rsidRDefault="00DD5032" w:rsidP="00DD5032">
      <w:pPr>
        <w:ind w:left="709" w:firstLine="709"/>
        <w:jc w:val="both"/>
        <w:rPr>
          <w:sz w:val="28"/>
          <w:szCs w:val="28"/>
          <w:lang w:val="ru-RU"/>
        </w:rPr>
      </w:pPr>
      <w:r w:rsidRPr="002964D1">
        <w:rPr>
          <w:sz w:val="28"/>
          <w:szCs w:val="28"/>
          <w:lang w:val="ru-RU"/>
        </w:rPr>
        <w:t>Для энергетического комплекса поселения в настоящее время характерны значительный износ основных фондов, их высокая аварийность,</w:t>
      </w:r>
      <w:r>
        <w:rPr>
          <w:sz w:val="28"/>
          <w:szCs w:val="28"/>
          <w:lang w:val="ru-RU"/>
        </w:rPr>
        <w:t xml:space="preserve"> большой расход электроэнергии.</w:t>
      </w:r>
    </w:p>
    <w:p w:rsidR="00DD5032" w:rsidRPr="002964D1" w:rsidRDefault="00DD5032" w:rsidP="00DD5032">
      <w:pPr>
        <w:ind w:left="709" w:firstLine="709"/>
        <w:jc w:val="both"/>
        <w:rPr>
          <w:sz w:val="28"/>
          <w:szCs w:val="28"/>
          <w:lang w:val="ru-RU"/>
        </w:rPr>
      </w:pPr>
      <w:r w:rsidRPr="002964D1">
        <w:rPr>
          <w:sz w:val="28"/>
          <w:szCs w:val="28"/>
          <w:lang w:val="ru-RU"/>
        </w:rPr>
        <w:t>В этой связи перспективными направлениями в электроснабжении являются:</w:t>
      </w:r>
    </w:p>
    <w:p w:rsidR="00DD5032" w:rsidRPr="002964D1" w:rsidRDefault="00DD5032" w:rsidP="00DD5032">
      <w:pPr>
        <w:ind w:left="709" w:firstLine="709"/>
        <w:jc w:val="both"/>
        <w:rPr>
          <w:sz w:val="28"/>
          <w:szCs w:val="28"/>
          <w:lang w:val="ru-RU"/>
        </w:rPr>
      </w:pPr>
      <w:r w:rsidRPr="002964D1">
        <w:rPr>
          <w:sz w:val="28"/>
          <w:szCs w:val="28"/>
          <w:lang w:val="ru-RU"/>
        </w:rPr>
        <w:t>- реконструкция имеющихся и ввод новых мощностей;</w:t>
      </w:r>
    </w:p>
    <w:p w:rsidR="00DD5032" w:rsidRPr="002964D1" w:rsidRDefault="00DD5032" w:rsidP="00DD5032">
      <w:pPr>
        <w:ind w:left="709" w:firstLine="709"/>
        <w:jc w:val="both"/>
        <w:rPr>
          <w:sz w:val="28"/>
          <w:szCs w:val="28"/>
          <w:lang w:val="ru-RU"/>
        </w:rPr>
      </w:pPr>
      <w:r w:rsidRPr="002964D1">
        <w:rPr>
          <w:sz w:val="28"/>
          <w:szCs w:val="28"/>
          <w:lang w:val="ru-RU"/>
        </w:rPr>
        <w:t xml:space="preserve">- модернизация электросетей; </w:t>
      </w:r>
    </w:p>
    <w:p w:rsidR="00DD5032" w:rsidRPr="002964D1" w:rsidRDefault="00DD5032" w:rsidP="00DD5032">
      <w:pPr>
        <w:ind w:left="709" w:firstLine="709"/>
        <w:jc w:val="both"/>
        <w:rPr>
          <w:sz w:val="28"/>
          <w:szCs w:val="28"/>
          <w:lang w:val="ru-RU"/>
        </w:rPr>
      </w:pPr>
      <w:r w:rsidRPr="002964D1">
        <w:rPr>
          <w:sz w:val="28"/>
          <w:szCs w:val="28"/>
          <w:lang w:val="ru-RU"/>
        </w:rPr>
        <w:t>- установка систем автоматического управления освещением и использование рациональных (вне пиковых) режимов;</w:t>
      </w:r>
    </w:p>
    <w:p w:rsidR="00DD5032" w:rsidRPr="002964D1" w:rsidRDefault="00DD5032" w:rsidP="00DD5032">
      <w:pPr>
        <w:ind w:left="709" w:firstLine="709"/>
        <w:jc w:val="both"/>
        <w:rPr>
          <w:sz w:val="28"/>
          <w:szCs w:val="28"/>
          <w:lang w:val="ru-RU"/>
        </w:rPr>
      </w:pPr>
      <w:r w:rsidRPr="002964D1">
        <w:rPr>
          <w:sz w:val="28"/>
          <w:szCs w:val="28"/>
          <w:lang w:val="ru-RU"/>
        </w:rPr>
        <w:t>- установка автоматизированных систем учёта и регулирования расхода электрической энергии;</w:t>
      </w:r>
    </w:p>
    <w:p w:rsidR="00052DB3" w:rsidRPr="002C6981" w:rsidRDefault="00DD5032" w:rsidP="002C6981">
      <w:pPr>
        <w:ind w:left="709" w:firstLine="709"/>
        <w:jc w:val="both"/>
        <w:rPr>
          <w:sz w:val="28"/>
          <w:szCs w:val="28"/>
          <w:lang w:val="ru-RU"/>
        </w:rPr>
      </w:pPr>
      <w:r w:rsidRPr="002964D1">
        <w:rPr>
          <w:sz w:val="28"/>
          <w:szCs w:val="28"/>
          <w:lang w:val="ru-RU"/>
        </w:rPr>
        <w:t>- исключение случаев нерационального использования электрической энергии, несанкционирова</w:t>
      </w:r>
      <w:r w:rsidR="002C6981">
        <w:rPr>
          <w:sz w:val="28"/>
          <w:szCs w:val="28"/>
          <w:lang w:val="ru-RU"/>
        </w:rPr>
        <w:t>нного подключения к источникам.</w:t>
      </w:r>
    </w:p>
    <w:p w:rsidR="009D4EDD" w:rsidRDefault="009D4EDD" w:rsidP="00FC7680">
      <w:pPr>
        <w:ind w:left="709" w:firstLine="709"/>
        <w:jc w:val="both"/>
        <w:rPr>
          <w:b/>
          <w:sz w:val="28"/>
          <w:szCs w:val="28"/>
          <w:lang w:val="ru-RU"/>
        </w:rPr>
      </w:pPr>
    </w:p>
    <w:p w:rsidR="00DD5032" w:rsidRPr="00FC7680" w:rsidRDefault="00DD5032" w:rsidP="00FC7680">
      <w:pPr>
        <w:ind w:left="709" w:firstLine="709"/>
        <w:jc w:val="both"/>
        <w:rPr>
          <w:b/>
          <w:sz w:val="28"/>
          <w:szCs w:val="28"/>
          <w:lang w:val="ru-RU"/>
        </w:rPr>
      </w:pPr>
      <w:r w:rsidRPr="00FC7680">
        <w:rPr>
          <w:b/>
          <w:sz w:val="28"/>
          <w:szCs w:val="28"/>
          <w:lang w:val="ru-RU"/>
        </w:rPr>
        <w:t xml:space="preserve">1.3. Озеленение </w:t>
      </w:r>
    </w:p>
    <w:p w:rsidR="00FC7680" w:rsidRDefault="00FC7680" w:rsidP="002C6981">
      <w:pPr>
        <w:ind w:left="709" w:firstLine="709"/>
        <w:jc w:val="both"/>
        <w:rPr>
          <w:sz w:val="28"/>
          <w:szCs w:val="28"/>
          <w:lang w:val="ru-RU"/>
        </w:rPr>
      </w:pPr>
      <w:r w:rsidRPr="00FC7680">
        <w:rPr>
          <w:sz w:val="28"/>
          <w:szCs w:val="28"/>
          <w:lang w:val="ru-RU"/>
        </w:rPr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</w:t>
      </w:r>
      <w:r>
        <w:rPr>
          <w:sz w:val="28"/>
          <w:szCs w:val="28"/>
          <w:lang w:val="ru-RU"/>
        </w:rPr>
        <w:t>, окос территорий общего пользования.</w:t>
      </w:r>
    </w:p>
    <w:p w:rsidR="009D4EDD" w:rsidRDefault="009D4EDD" w:rsidP="00FC7680">
      <w:pPr>
        <w:ind w:left="709" w:firstLine="709"/>
        <w:jc w:val="both"/>
        <w:rPr>
          <w:b/>
          <w:sz w:val="28"/>
          <w:szCs w:val="28"/>
          <w:lang w:val="ru-RU"/>
        </w:rPr>
      </w:pPr>
    </w:p>
    <w:p w:rsidR="00FC7680" w:rsidRPr="002964D1" w:rsidRDefault="00FC7680" w:rsidP="00FC7680">
      <w:pPr>
        <w:ind w:left="709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1.4. Прочие мероприятия по благоустройству</w:t>
      </w:r>
    </w:p>
    <w:p w:rsidR="00DD5032" w:rsidRDefault="00DD5032" w:rsidP="00DD5032">
      <w:pPr>
        <w:pStyle w:val="a7"/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Расположенные на территории Трубичинского сельского поселения гражданские кладбища в большинстве являются закрытыми: д. Подберезье, д. Захарьино, д. Некохово, д. Чечулино закрытые, и только кладбища, расположенные вблизи д. Ямно, д. Витка, д. Подберезье, являются открытыми.</w:t>
      </w:r>
    </w:p>
    <w:p w:rsidR="00DD5032" w:rsidRPr="00FC7680" w:rsidRDefault="007B758E" w:rsidP="00FC7680">
      <w:pPr>
        <w:pStyle w:val="a7"/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D5032">
        <w:rPr>
          <w:sz w:val="28"/>
          <w:szCs w:val="28"/>
        </w:rPr>
        <w:t>еобходимо регулярно проводить мероприятия по уборке гражданских кладбищ от мусора, для чего в рамках проведения субботников планируется привлекать инициативных граждан, а также организаций и учреждений, расположенных на территории Трубичинского сельского поселения, не</w:t>
      </w:r>
      <w:r w:rsidR="00FC7680">
        <w:rPr>
          <w:sz w:val="28"/>
          <w:szCs w:val="28"/>
        </w:rPr>
        <w:t>зависимо от форм собственности.</w:t>
      </w:r>
    </w:p>
    <w:p w:rsidR="00DD5032" w:rsidRDefault="00DD5032" w:rsidP="00FC7680">
      <w:pPr>
        <w:ind w:left="709" w:firstLine="709"/>
        <w:jc w:val="both"/>
        <w:rPr>
          <w:sz w:val="28"/>
          <w:szCs w:val="28"/>
          <w:lang w:val="ru-RU"/>
        </w:rPr>
      </w:pPr>
      <w:r w:rsidRPr="002964D1">
        <w:rPr>
          <w:sz w:val="28"/>
          <w:szCs w:val="28"/>
          <w:lang w:val="ru-RU"/>
        </w:rPr>
        <w:t xml:space="preserve">В предыдущие годы были приобретены и установлены детские площадки, доукомплектованы уже имеющиеся площадки, но в связи с износом </w:t>
      </w:r>
      <w:r w:rsidR="002C6981">
        <w:rPr>
          <w:sz w:val="28"/>
          <w:szCs w:val="28"/>
          <w:lang w:val="ru-RU"/>
        </w:rPr>
        <w:t xml:space="preserve">необходимо </w:t>
      </w:r>
      <w:r w:rsidRPr="002964D1">
        <w:rPr>
          <w:sz w:val="28"/>
          <w:szCs w:val="28"/>
          <w:lang w:val="ru-RU"/>
        </w:rPr>
        <w:t>проводить работу по ремонту детских площадок.</w:t>
      </w:r>
      <w:r w:rsidR="002C6981">
        <w:rPr>
          <w:sz w:val="28"/>
          <w:szCs w:val="28"/>
          <w:lang w:val="ru-RU"/>
        </w:rPr>
        <w:t>Также н</w:t>
      </w:r>
      <w:r>
        <w:rPr>
          <w:sz w:val="28"/>
          <w:szCs w:val="28"/>
          <w:lang w:val="ru-RU"/>
        </w:rPr>
        <w:t>еобходимо продолжить начатую работу по устройству детских и спортивных площадок на всей территории Тру</w:t>
      </w:r>
      <w:r w:rsidR="00FC7680">
        <w:rPr>
          <w:sz w:val="28"/>
          <w:szCs w:val="28"/>
          <w:lang w:val="ru-RU"/>
        </w:rPr>
        <w:t>бичинского сельского поселения.</w:t>
      </w:r>
    </w:p>
    <w:p w:rsidR="00C5762D" w:rsidRDefault="002C6981" w:rsidP="002C6981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целях улучшения санитарно-эпидемиологической обстановки на территории Трубичинского сельского поселения необходимо регулярно проводить </w:t>
      </w:r>
      <w:r w:rsidRPr="002C6981">
        <w:rPr>
          <w:rFonts w:cs="Times New Roman"/>
          <w:sz w:val="28"/>
          <w:szCs w:val="28"/>
          <w:lang w:val="ru-RU"/>
        </w:rPr>
        <w:t xml:space="preserve">мероприятия по санитарной очистке населенных пунктов, способствующих охране здоровья населения и окружающей природной среды, </w:t>
      </w:r>
      <w:r w:rsidRPr="002C6981">
        <w:rPr>
          <w:rFonts w:cs="Times New Roman"/>
          <w:sz w:val="28"/>
          <w:szCs w:val="28"/>
          <w:lang w:val="ru-RU"/>
        </w:rPr>
        <w:lastRenderedPageBreak/>
        <w:t>включающих в себя комплекс работ по сбору, удалению, обезвреживанию и переработке коммунальных отходов, а также уборке территорий населенных пунктов</w:t>
      </w:r>
      <w:r w:rsidR="003E64E3">
        <w:rPr>
          <w:rFonts w:cs="Times New Roman"/>
          <w:sz w:val="28"/>
          <w:szCs w:val="28"/>
          <w:lang w:val="ru-RU"/>
        </w:rPr>
        <w:t>.</w:t>
      </w:r>
    </w:p>
    <w:p w:rsidR="003E64E3" w:rsidRPr="004D77AE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1.5</w:t>
      </w:r>
      <w:r w:rsidRPr="006762DC">
        <w:rPr>
          <w:b/>
          <w:bCs/>
          <w:sz w:val="28"/>
          <w:szCs w:val="28"/>
          <w:lang w:val="ru-RU"/>
        </w:rPr>
        <w:t>. Привлечение жителей к участию в решении проблемблагоустройства населенных пунктов</w:t>
      </w:r>
      <w:r>
        <w:rPr>
          <w:b/>
          <w:bCs/>
          <w:sz w:val="28"/>
          <w:szCs w:val="28"/>
          <w:lang w:val="ru-RU"/>
        </w:rPr>
        <w:t xml:space="preserve"> Трубичинского сельского поселения</w:t>
      </w:r>
    </w:p>
    <w:p w:rsidR="003E64E3" w:rsidRPr="00CF4F24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целью привлечения населения к участию в решении проблем благоустройства </w:t>
      </w:r>
      <w:r w:rsidRPr="00CF4F24">
        <w:rPr>
          <w:sz w:val="28"/>
          <w:szCs w:val="28"/>
          <w:lang w:val="ru-RU"/>
        </w:rPr>
        <w:t xml:space="preserve">на территории Трубичинского сельского поселения </w:t>
      </w:r>
      <w:r>
        <w:rPr>
          <w:sz w:val="28"/>
          <w:szCs w:val="28"/>
          <w:lang w:val="ru-RU"/>
        </w:rPr>
        <w:t>активно продолжается работа</w:t>
      </w:r>
      <w:r w:rsidRPr="00CF4F24">
        <w:rPr>
          <w:sz w:val="28"/>
          <w:szCs w:val="28"/>
          <w:lang w:val="ru-RU"/>
        </w:rPr>
        <w:t xml:space="preserve"> по формированию системы территориального </w:t>
      </w:r>
      <w:r>
        <w:rPr>
          <w:sz w:val="28"/>
          <w:szCs w:val="28"/>
          <w:lang w:val="ru-RU"/>
        </w:rPr>
        <w:t xml:space="preserve">общественного </w:t>
      </w:r>
      <w:r w:rsidRPr="00CF4F24">
        <w:rPr>
          <w:sz w:val="28"/>
          <w:szCs w:val="28"/>
          <w:lang w:val="ru-RU"/>
        </w:rPr>
        <w:t>самоуправления</w:t>
      </w:r>
      <w:r>
        <w:rPr>
          <w:sz w:val="28"/>
          <w:szCs w:val="28"/>
          <w:lang w:val="ru-RU"/>
        </w:rPr>
        <w:t xml:space="preserve"> (ТОС)</w:t>
      </w:r>
      <w:r w:rsidRPr="00CF4F24">
        <w:rPr>
          <w:sz w:val="28"/>
          <w:szCs w:val="28"/>
          <w:lang w:val="ru-RU"/>
        </w:rPr>
        <w:t>.</w:t>
      </w:r>
    </w:p>
    <w:p w:rsidR="003E64E3" w:rsidRPr="00CF4F24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С помощью привлечения органов ТОС к участию в решении вопросов местного значения предполагается эффективное использование ресурсов и потенциала жителей поселения в решении проблем населенных пунктов.</w:t>
      </w:r>
    </w:p>
    <w:p w:rsidR="003E64E3" w:rsidRPr="00CF4F24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Основные направления взаимодействия органов местного самоуправления Трубичинского сельского поселения и органов ТОС:</w:t>
      </w:r>
    </w:p>
    <w:p w:rsidR="003E64E3" w:rsidRPr="00CF4F24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правовое регулирование организации и деятельности территориального общественного самоуправления и контроль исполнения соответствующего законодательства;</w:t>
      </w:r>
    </w:p>
    <w:p w:rsidR="003E64E3" w:rsidRPr="00CF4F24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разработка и принятие муниципальных правовых актов для развития территориального общественного самоуправления;</w:t>
      </w:r>
    </w:p>
    <w:p w:rsidR="003E64E3" w:rsidRPr="00CF4F24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создание финансово-экономической основы территориального общественного самоуправления;</w:t>
      </w:r>
    </w:p>
    <w:p w:rsidR="003E64E3" w:rsidRPr="00CF4F24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защита прав граждан на осуществление территориального общественного самоуправления.</w:t>
      </w:r>
    </w:p>
    <w:p w:rsidR="003E64E3" w:rsidRPr="00CF4F24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Развитие системы ТОС на территории Трубичинского сельского поселения позволит:</w:t>
      </w:r>
    </w:p>
    <w:p w:rsidR="003E64E3" w:rsidRPr="00CF4F24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создать обратную связь между населением и органами местного самоуправления Трубичинского сельского поселения;</w:t>
      </w:r>
    </w:p>
    <w:p w:rsidR="003E64E3" w:rsidRPr="00CF4F24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повысить социальную активность граждан и привлечь широкие слои населения в управленческий процесс;</w:t>
      </w:r>
    </w:p>
    <w:p w:rsidR="003E64E3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сократить бюджетные затраты и повысить эффективность управления.</w:t>
      </w:r>
    </w:p>
    <w:p w:rsidR="003E64E3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</w:p>
    <w:p w:rsidR="003E64E3" w:rsidRDefault="003E64E3" w:rsidP="009D4EDD">
      <w:pPr>
        <w:ind w:left="709" w:firstLine="720"/>
        <w:jc w:val="both"/>
        <w:rPr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В 2021</w:t>
      </w:r>
      <w:r w:rsidRPr="00784EB0">
        <w:rPr>
          <w:rFonts w:cs="Times New Roman"/>
          <w:color w:val="auto"/>
          <w:sz w:val="28"/>
          <w:szCs w:val="28"/>
          <w:lang w:val="ru-RU"/>
        </w:rPr>
        <w:t xml:space="preserve"> году</w:t>
      </w:r>
      <w:r w:rsidRPr="00784EB0">
        <w:rPr>
          <w:color w:val="auto"/>
          <w:sz w:val="28"/>
          <w:szCs w:val="28"/>
          <w:lang w:val="ru-RU"/>
        </w:rPr>
        <w:t xml:space="preserve"> в рамках развития системы территориального местного самоуправления на территории Трубичинского сельского поселения предусмотрено реализация следующих мероприятий</w:t>
      </w:r>
      <w:r>
        <w:rPr>
          <w:color w:val="auto"/>
          <w:sz w:val="28"/>
          <w:szCs w:val="28"/>
          <w:lang w:val="ru-RU"/>
        </w:rPr>
        <w:t>:</w:t>
      </w:r>
    </w:p>
    <w:tbl>
      <w:tblPr>
        <w:tblW w:w="10348" w:type="dxa"/>
        <w:tblInd w:w="817" w:type="dxa"/>
        <w:tblLayout w:type="fixed"/>
        <w:tblLook w:val="04A0"/>
      </w:tblPr>
      <w:tblGrid>
        <w:gridCol w:w="4961"/>
        <w:gridCol w:w="1560"/>
        <w:gridCol w:w="1659"/>
        <w:gridCol w:w="2168"/>
      </w:tblGrid>
      <w:tr w:rsidR="003E64E3" w:rsidRPr="002346FF" w:rsidTr="006E5CAD">
        <w:trPr>
          <w:trHeight w:val="978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E3" w:rsidRPr="00212607" w:rsidRDefault="003E64E3" w:rsidP="0004154D">
            <w:pPr>
              <w:widowControl/>
              <w:suppressAutoHyphens w:val="0"/>
              <w:ind w:left="34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212607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4E3" w:rsidRPr="00212607" w:rsidRDefault="003E64E3" w:rsidP="0004154D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финансирования,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тыс. </w:t>
            </w: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руб.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4E3" w:rsidRPr="00212607" w:rsidRDefault="003E64E3" w:rsidP="0004154D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Источник финансирования,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тыс. </w:t>
            </w: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руб.</w:t>
            </w:r>
          </w:p>
        </w:tc>
      </w:tr>
      <w:tr w:rsidR="003E64E3" w:rsidRPr="00C1458B" w:rsidTr="006E5CAD">
        <w:trPr>
          <w:trHeight w:val="389"/>
        </w:trPr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E3" w:rsidRPr="00212607" w:rsidRDefault="003E64E3" w:rsidP="0004154D">
            <w:pPr>
              <w:widowControl/>
              <w:suppressAutoHyphens w:val="0"/>
              <w:ind w:left="34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4E3" w:rsidRPr="00212607" w:rsidRDefault="003E64E3" w:rsidP="0004154D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4E3" w:rsidRPr="00212607" w:rsidRDefault="003E64E3" w:rsidP="0004154D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Бюджет Новгородской области,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тыс. </w:t>
            </w: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руб.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4E3" w:rsidRPr="00212607" w:rsidRDefault="003E64E3" w:rsidP="0004154D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Бюджет Трубичинского сельского поселения,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тыс. </w:t>
            </w: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руб.</w:t>
            </w:r>
          </w:p>
        </w:tc>
      </w:tr>
      <w:tr w:rsidR="003E64E3" w:rsidRPr="00C21266" w:rsidTr="006E5CAD">
        <w:trPr>
          <w:trHeight w:val="43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E3" w:rsidRPr="00212607" w:rsidRDefault="003E64E3" w:rsidP="0004154D">
            <w:pPr>
              <w:widowControl/>
              <w:suppressAutoHyphens w:val="0"/>
              <w:ind w:left="34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ru-RU" w:eastAsia="ru-RU"/>
              </w:rPr>
            </w:pP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поддержку проектов местных инициатив граждан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 «Обустройство детской площадки и восстановление пешеходной дорожки в д. Подберезье»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4E3" w:rsidRPr="00212607" w:rsidRDefault="003E64E3" w:rsidP="003E64E3">
            <w:pPr>
              <w:widowControl/>
              <w:suppressAutoHyphens w:val="0"/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644</w:t>
            </w: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4E3" w:rsidRPr="00212607" w:rsidRDefault="003E64E3" w:rsidP="003E64E3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644,</w:t>
            </w: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4E3" w:rsidRPr="00212607" w:rsidRDefault="003E64E3" w:rsidP="003E64E3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556686" w:rsidRDefault="00556686" w:rsidP="009D4EDD">
      <w:pPr>
        <w:ind w:left="709" w:firstLine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1.6.</w:t>
      </w:r>
      <w:r w:rsidRPr="001A55FF">
        <w:rPr>
          <w:b/>
          <w:bCs/>
          <w:sz w:val="28"/>
          <w:szCs w:val="28"/>
          <w:lang w:val="ru-RU"/>
        </w:rPr>
        <w:t xml:space="preserve"> Физическая культура и спорт</w:t>
      </w:r>
    </w:p>
    <w:p w:rsidR="00556686" w:rsidRDefault="00556686" w:rsidP="009D4EDD">
      <w:pPr>
        <w:ind w:left="709" w:firstLine="720"/>
        <w:jc w:val="both"/>
        <w:rPr>
          <w:sz w:val="28"/>
          <w:szCs w:val="28"/>
          <w:lang w:val="ru-RU"/>
        </w:rPr>
      </w:pPr>
      <w:r w:rsidRPr="001A55FF">
        <w:rPr>
          <w:sz w:val="28"/>
          <w:szCs w:val="28"/>
          <w:bdr w:val="none" w:sz="0" w:space="0" w:color="auto" w:frame="1"/>
          <w:lang w:val="ru-RU"/>
        </w:rPr>
        <w:t xml:space="preserve">На территории Трубичинского сельского поселения на базе МАОУ «Подберезская средняя образовательная школа», МАОУ «Чечулинская средняя образовательная школа», МАОУ «Захарьинская основная образовательная школа», МАОУ «Трубичинская основная образовательная школа», </w:t>
      </w:r>
      <w:r w:rsidRPr="001A55FF">
        <w:rPr>
          <w:sz w:val="28"/>
          <w:szCs w:val="28"/>
          <w:shd w:val="clear" w:color="auto" w:fill="FFFFFF"/>
          <w:lang w:val="ru-RU"/>
        </w:rPr>
        <w:t>МАУ «Чечулинский районный Центр фольклора и досуга»</w:t>
      </w:r>
      <w:r w:rsidRPr="001A55FF">
        <w:rPr>
          <w:sz w:val="28"/>
          <w:szCs w:val="28"/>
          <w:bdr w:val="none" w:sz="0" w:space="0" w:color="auto" w:frame="1"/>
          <w:lang w:val="ru-RU"/>
        </w:rPr>
        <w:t xml:space="preserve"> и </w:t>
      </w:r>
      <w:r w:rsidRPr="001A55FF">
        <w:rPr>
          <w:sz w:val="28"/>
          <w:szCs w:val="28"/>
          <w:lang w:val="ru-RU"/>
        </w:rPr>
        <w:t>ГОБОУ С(К) школа – интернат №5 д. Подберезье</w:t>
      </w:r>
      <w:r w:rsidRPr="001A55FF">
        <w:rPr>
          <w:sz w:val="28"/>
          <w:szCs w:val="28"/>
          <w:bdr w:val="none" w:sz="0" w:space="0" w:color="auto" w:frame="1"/>
          <w:lang w:val="ru-RU"/>
        </w:rPr>
        <w:t xml:space="preserve"> функционируют спортивные залы, в которых на постоянной основе проводятся секции по различным видам спорта: баскетбол, волейбол, теннис, футбол, мини-футбол, бад</w:t>
      </w:r>
      <w:r>
        <w:rPr>
          <w:sz w:val="28"/>
          <w:szCs w:val="28"/>
          <w:bdr w:val="none" w:sz="0" w:space="0" w:color="auto" w:frame="1"/>
          <w:lang w:val="ru-RU"/>
        </w:rPr>
        <w:t>ми</w:t>
      </w:r>
      <w:r w:rsidRPr="001A55FF">
        <w:rPr>
          <w:sz w:val="28"/>
          <w:szCs w:val="28"/>
          <w:bdr w:val="none" w:sz="0" w:space="0" w:color="auto" w:frame="1"/>
          <w:lang w:val="ru-RU"/>
        </w:rPr>
        <w:t>нтон. Секции работают как для детей, так и для взрослых.</w:t>
      </w:r>
    </w:p>
    <w:p w:rsidR="00556686" w:rsidRDefault="00556686" w:rsidP="009D4EDD">
      <w:pPr>
        <w:ind w:left="709" w:firstLine="720"/>
        <w:jc w:val="both"/>
        <w:rPr>
          <w:sz w:val="28"/>
          <w:szCs w:val="28"/>
          <w:lang w:val="ru-RU"/>
        </w:rPr>
      </w:pPr>
      <w:r w:rsidRPr="001A55FF">
        <w:rPr>
          <w:sz w:val="28"/>
          <w:szCs w:val="28"/>
          <w:bdr w:val="none" w:sz="0" w:space="0" w:color="auto" w:frame="1"/>
          <w:lang w:val="ru-RU"/>
        </w:rPr>
        <w:t>Приоритетными видами спорта на территории поселения являются баскетбол, волейбол, футбол, мини-футбол.</w:t>
      </w:r>
    </w:p>
    <w:p w:rsidR="00556686" w:rsidRDefault="00556686" w:rsidP="009D4EDD">
      <w:pPr>
        <w:ind w:left="709" w:firstLine="720"/>
        <w:jc w:val="both"/>
        <w:rPr>
          <w:sz w:val="28"/>
          <w:szCs w:val="28"/>
          <w:lang w:val="ru-RU"/>
        </w:rPr>
      </w:pPr>
      <w:r w:rsidRPr="001A55FF">
        <w:rPr>
          <w:sz w:val="28"/>
          <w:szCs w:val="28"/>
          <w:lang w:val="ru-RU"/>
        </w:rPr>
        <w:t>Основной целью деятельности в области физической культуры и спорта является повышение доступности и качества физкультурно-спортивных услуг, предоставляемых всем категориям населения Трубичинского сельского поселения.</w:t>
      </w:r>
    </w:p>
    <w:p w:rsidR="00556686" w:rsidRDefault="00556686" w:rsidP="009D4EDD">
      <w:pPr>
        <w:ind w:left="709" w:firstLine="720"/>
        <w:jc w:val="both"/>
        <w:rPr>
          <w:sz w:val="28"/>
          <w:szCs w:val="28"/>
          <w:lang w:val="ru-RU"/>
        </w:rPr>
      </w:pPr>
      <w:r w:rsidRPr="001A55FF">
        <w:rPr>
          <w:sz w:val="28"/>
          <w:szCs w:val="28"/>
          <w:lang w:val="ru-RU"/>
        </w:rPr>
        <w:t>Планируется решение следующих задач:</w:t>
      </w:r>
    </w:p>
    <w:p w:rsidR="00556686" w:rsidRDefault="00556686" w:rsidP="009D4EDD">
      <w:pPr>
        <w:ind w:left="709" w:firstLine="720"/>
        <w:jc w:val="both"/>
        <w:rPr>
          <w:sz w:val="28"/>
          <w:szCs w:val="28"/>
          <w:bdr w:val="none" w:sz="0" w:space="0" w:color="auto" w:frame="1"/>
          <w:lang w:val="ru-RU"/>
        </w:rPr>
      </w:pPr>
      <w:r w:rsidRPr="001A55FF">
        <w:rPr>
          <w:sz w:val="28"/>
          <w:szCs w:val="28"/>
          <w:lang w:val="ru-RU"/>
        </w:rPr>
        <w:t>- р</w:t>
      </w:r>
      <w:r w:rsidRPr="001A55FF">
        <w:rPr>
          <w:sz w:val="28"/>
          <w:szCs w:val="28"/>
          <w:bdr w:val="none" w:sz="0" w:space="0" w:color="auto" w:frame="1"/>
          <w:lang w:val="ru-RU"/>
        </w:rPr>
        <w:t xml:space="preserve">азвитие инфраструктуры для занятий </w:t>
      </w:r>
      <w:r>
        <w:rPr>
          <w:sz w:val="28"/>
          <w:szCs w:val="28"/>
          <w:bdr w:val="none" w:sz="0" w:space="0" w:color="auto" w:frame="1"/>
          <w:lang w:val="ru-RU"/>
        </w:rPr>
        <w:t>физической культурой и спортом;</w:t>
      </w:r>
    </w:p>
    <w:p w:rsidR="00556686" w:rsidRDefault="00556686" w:rsidP="009D4EDD">
      <w:pPr>
        <w:ind w:left="709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>-</w:t>
      </w:r>
      <w:r w:rsidRPr="001A55FF">
        <w:rPr>
          <w:sz w:val="28"/>
          <w:szCs w:val="28"/>
          <w:bdr w:val="none" w:sz="0" w:space="0" w:color="auto" w:frame="1"/>
          <w:lang w:val="ru-RU"/>
        </w:rPr>
        <w:t xml:space="preserve"> устройство и </w:t>
      </w:r>
      <w:r w:rsidRPr="001A55FF">
        <w:rPr>
          <w:sz w:val="28"/>
          <w:szCs w:val="28"/>
          <w:lang w:val="ru-RU"/>
        </w:rPr>
        <w:t>укрепление спортивных сооружений, обеспечение их спортивным оборудованием и инвентарем, подготовка спортсменов;</w:t>
      </w:r>
    </w:p>
    <w:p w:rsidR="00556686" w:rsidRDefault="00556686" w:rsidP="009D4EDD">
      <w:pPr>
        <w:ind w:left="709" w:firstLine="720"/>
        <w:jc w:val="both"/>
        <w:rPr>
          <w:sz w:val="28"/>
          <w:szCs w:val="28"/>
          <w:lang w:val="ru-RU"/>
        </w:rPr>
      </w:pPr>
      <w:r w:rsidRPr="001A55FF">
        <w:rPr>
          <w:sz w:val="28"/>
          <w:szCs w:val="28"/>
          <w:lang w:val="ru-RU"/>
        </w:rPr>
        <w:t>- повышение массовости занимающихся физической культурой и спортом;</w:t>
      </w:r>
    </w:p>
    <w:p w:rsidR="00556686" w:rsidRDefault="00556686" w:rsidP="009D4EDD">
      <w:pPr>
        <w:ind w:left="709" w:firstLine="720"/>
        <w:jc w:val="both"/>
        <w:rPr>
          <w:sz w:val="28"/>
          <w:szCs w:val="28"/>
          <w:lang w:val="ru-RU"/>
        </w:rPr>
      </w:pPr>
      <w:r w:rsidRPr="001A55FF">
        <w:rPr>
          <w:sz w:val="28"/>
          <w:szCs w:val="28"/>
          <w:lang w:val="ru-RU"/>
        </w:rPr>
        <w:t>- пропаганда здорового образа жизни, занятий спортом и физической культурой;</w:t>
      </w:r>
    </w:p>
    <w:p w:rsidR="00556686" w:rsidRDefault="00556686" w:rsidP="009D4EDD">
      <w:pPr>
        <w:ind w:left="709" w:firstLine="720"/>
        <w:jc w:val="both"/>
        <w:rPr>
          <w:sz w:val="28"/>
          <w:szCs w:val="28"/>
          <w:lang w:val="ru-RU"/>
        </w:rPr>
      </w:pPr>
      <w:r w:rsidRPr="001A55FF">
        <w:rPr>
          <w:sz w:val="28"/>
          <w:szCs w:val="28"/>
          <w:lang w:val="ru-RU"/>
        </w:rPr>
        <w:t>- проведение массовых оздоровительных и спортивных мероприятий для всех групп населения: детей, подростков, учащихся, взрослого населения и лиц, имеющих отклонения в физическом развитии</w:t>
      </w:r>
      <w:r>
        <w:rPr>
          <w:sz w:val="28"/>
          <w:szCs w:val="28"/>
          <w:lang w:val="ru-RU"/>
        </w:rPr>
        <w:t>;</w:t>
      </w:r>
    </w:p>
    <w:p w:rsidR="00556686" w:rsidRDefault="00556686" w:rsidP="009D4EDD">
      <w:pPr>
        <w:ind w:left="709" w:firstLine="720"/>
        <w:jc w:val="both"/>
        <w:rPr>
          <w:sz w:val="28"/>
          <w:szCs w:val="28"/>
          <w:lang w:val="ru-RU"/>
        </w:rPr>
      </w:pPr>
      <w:r w:rsidRPr="001A55FF">
        <w:rPr>
          <w:sz w:val="28"/>
          <w:szCs w:val="28"/>
          <w:lang w:val="ru-RU"/>
        </w:rPr>
        <w:t>- участие в межпоселенческих, региональных, российских, международных</w:t>
      </w:r>
      <w:r w:rsidRPr="001A55FF">
        <w:rPr>
          <w:sz w:val="28"/>
          <w:szCs w:val="28"/>
          <w:bdr w:val="none" w:sz="0" w:space="0" w:color="auto" w:frame="1"/>
          <w:lang w:val="ru-RU"/>
        </w:rPr>
        <w:t xml:space="preserve"> спортивно - массовых мероприятиях.</w:t>
      </w:r>
    </w:p>
    <w:p w:rsidR="003E64E3" w:rsidRPr="002C6981" w:rsidRDefault="003E64E3" w:rsidP="002C6981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</w:p>
    <w:p w:rsidR="005C0C5D" w:rsidRPr="009C44C4" w:rsidRDefault="005C0C5D" w:rsidP="005C0C5D">
      <w:pPr>
        <w:autoSpaceDE w:val="0"/>
        <w:autoSpaceDN w:val="0"/>
        <w:adjustRightInd w:val="0"/>
        <w:ind w:left="709"/>
        <w:jc w:val="center"/>
        <w:outlineLvl w:val="1"/>
        <w:rPr>
          <w:rFonts w:cs="Times New Roman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</w:t>
      </w:r>
      <w:bookmarkStart w:id="0" w:name="_GoBack"/>
      <w:bookmarkEnd w:id="0"/>
      <w:r w:rsidRPr="00F716BD">
        <w:rPr>
          <w:b/>
          <w:sz w:val="28"/>
          <w:szCs w:val="28"/>
          <w:lang w:val="ru-RU"/>
        </w:rPr>
        <w:t xml:space="preserve">. </w:t>
      </w:r>
      <w:r w:rsidRPr="009C44C4">
        <w:rPr>
          <w:rFonts w:cs="Times New Roman"/>
          <w:b/>
          <w:sz w:val="28"/>
          <w:szCs w:val="28"/>
          <w:lang w:val="ru-RU"/>
        </w:rPr>
        <w:t xml:space="preserve">Механизм управления </w:t>
      </w:r>
      <w:r>
        <w:rPr>
          <w:rFonts w:cs="Times New Roman"/>
          <w:b/>
          <w:sz w:val="28"/>
          <w:szCs w:val="28"/>
          <w:lang w:val="ru-RU"/>
        </w:rPr>
        <w:t>реализацией муниципальной п</w:t>
      </w:r>
      <w:r w:rsidRPr="009C44C4">
        <w:rPr>
          <w:rFonts w:cs="Times New Roman"/>
          <w:b/>
          <w:sz w:val="28"/>
          <w:szCs w:val="28"/>
          <w:lang w:val="ru-RU"/>
        </w:rPr>
        <w:t>рограммы</w:t>
      </w:r>
    </w:p>
    <w:p w:rsidR="005C0C5D" w:rsidRPr="009C44C4" w:rsidRDefault="005C0C5D" w:rsidP="005C0C5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Управление реализацией Программы осуществляет муниципальный заказчик Программы - Администрация Трубичинского сельского поселения.</w:t>
      </w:r>
    </w:p>
    <w:p w:rsidR="005C0C5D" w:rsidRPr="009C44C4" w:rsidRDefault="005C0C5D" w:rsidP="005C0C5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5C0C5D" w:rsidRPr="009C44C4" w:rsidRDefault="005C0C5D" w:rsidP="005C0C5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Муниципальным Заказчиком Программы выполняются следующие основные задачи:</w:t>
      </w:r>
    </w:p>
    <w:p w:rsidR="005C0C5D" w:rsidRPr="009C44C4" w:rsidRDefault="005C0C5D" w:rsidP="005C0C5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- экономический анализ эффективности программных проектов и мероприятий Программы;</w:t>
      </w:r>
    </w:p>
    <w:p w:rsidR="005C0C5D" w:rsidRDefault="005C0C5D" w:rsidP="005C0C5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- подготовка предложений по составлению плана инвестиционных и текущи</w:t>
      </w:r>
      <w:r>
        <w:rPr>
          <w:rFonts w:cs="Times New Roman"/>
          <w:sz w:val="28"/>
          <w:szCs w:val="28"/>
          <w:lang w:val="ru-RU"/>
        </w:rPr>
        <w:t>х расходов на очередной период;</w:t>
      </w:r>
    </w:p>
    <w:p w:rsidR="005C0C5D" w:rsidRDefault="005C0C5D" w:rsidP="005C0C5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5C0C5D" w:rsidRPr="009C44C4" w:rsidRDefault="005C0C5D" w:rsidP="005C0C5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lastRenderedPageBreak/>
        <w:t>- монитор</w:t>
      </w:r>
      <w:r>
        <w:rPr>
          <w:rFonts w:cs="Times New Roman"/>
          <w:sz w:val="28"/>
          <w:szCs w:val="28"/>
          <w:lang w:val="ru-RU"/>
        </w:rPr>
        <w:t xml:space="preserve">инг выполнения </w:t>
      </w:r>
      <w:r w:rsidRPr="009C44C4">
        <w:rPr>
          <w:rFonts w:cs="Times New Roman"/>
          <w:sz w:val="28"/>
          <w:szCs w:val="28"/>
          <w:lang w:val="ru-RU"/>
        </w:rPr>
        <w:t>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5C0C5D" w:rsidRPr="009C44C4" w:rsidRDefault="005C0C5D" w:rsidP="005C0C5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Мероприятия Программы реализуются посредством заключения муниципальных контрактов между</w:t>
      </w:r>
      <w:r>
        <w:rPr>
          <w:rFonts w:cs="Times New Roman"/>
          <w:sz w:val="28"/>
          <w:szCs w:val="28"/>
          <w:lang w:val="ru-RU"/>
        </w:rPr>
        <w:t xml:space="preserve"> Администрацией Трубичинского сельского поселения и подрядчиками (исполнителями) работ (услуг)</w:t>
      </w:r>
      <w:r w:rsidRPr="009C44C4">
        <w:rPr>
          <w:rFonts w:cs="Times New Roman"/>
          <w:sz w:val="28"/>
          <w:szCs w:val="28"/>
          <w:lang w:val="ru-RU"/>
        </w:rPr>
        <w:t>.</w:t>
      </w:r>
    </w:p>
    <w:p w:rsidR="005C0C5D" w:rsidRPr="009C44C4" w:rsidRDefault="005C0C5D" w:rsidP="005C0C5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Контроль за реализацией Программы осуществляется Администрацией Трубичинского сельского поселения</w:t>
      </w:r>
    </w:p>
    <w:p w:rsidR="005C0C5D" w:rsidRPr="009C44C4" w:rsidRDefault="005C0C5D" w:rsidP="005C0C5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Исполнитель Программы - Администрация Трубичинского сельского поселения:</w:t>
      </w:r>
    </w:p>
    <w:p w:rsidR="005C0C5D" w:rsidRPr="009C44C4" w:rsidRDefault="005C0C5D" w:rsidP="005C0C5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5C0C5D" w:rsidRPr="009C44C4" w:rsidRDefault="005C0C5D" w:rsidP="005C0C5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- осуществляет обобщение и подготовку информации о ходе р</w:t>
      </w:r>
      <w:r>
        <w:rPr>
          <w:rFonts w:cs="Times New Roman"/>
          <w:sz w:val="28"/>
          <w:szCs w:val="28"/>
          <w:lang w:val="ru-RU"/>
        </w:rPr>
        <w:t>еализации мероприятий Программы.</w:t>
      </w:r>
    </w:p>
    <w:p w:rsidR="00C5762D" w:rsidRDefault="00C5762D" w:rsidP="00C5762D">
      <w:pPr>
        <w:autoSpaceDE w:val="0"/>
        <w:autoSpaceDN w:val="0"/>
        <w:adjustRightInd w:val="0"/>
        <w:ind w:left="709" w:firstLine="709"/>
        <w:jc w:val="center"/>
        <w:outlineLvl w:val="1"/>
        <w:rPr>
          <w:b/>
          <w:lang w:val="ru-RU"/>
        </w:rPr>
      </w:pPr>
    </w:p>
    <w:p w:rsidR="00C5762D" w:rsidRPr="009C44C4" w:rsidRDefault="00C5762D" w:rsidP="00C5762D">
      <w:pPr>
        <w:pStyle w:val="1"/>
        <w:spacing w:line="240" w:lineRule="auto"/>
        <w:ind w:left="709" w:right="0" w:firstLine="709"/>
        <w:rPr>
          <w:szCs w:val="28"/>
        </w:rPr>
      </w:pPr>
    </w:p>
    <w:p w:rsidR="006A3D70" w:rsidRPr="00F229D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A3D70" w:rsidRPr="00F229D0" w:rsidSect="00B12A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624" w:bottom="1134" w:left="680" w:header="709" w:footer="709" w:gutter="0"/>
          <w:cols w:space="708"/>
          <w:docGrid w:linePitch="360"/>
        </w:sectPr>
      </w:pPr>
    </w:p>
    <w:p w:rsidR="00352B7F" w:rsidRPr="005D0AF8" w:rsidRDefault="00352B7F" w:rsidP="00352B7F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r>
        <w:rPr>
          <w:lang w:val="ru-RU"/>
        </w:rPr>
        <w:lastRenderedPageBreak/>
        <w:t>Приложение № 2</w:t>
      </w:r>
    </w:p>
    <w:p w:rsidR="00B65F64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B65F64" w:rsidRPr="00F229D0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FD595A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tbl>
      <w:tblPr>
        <w:tblStyle w:val="a8"/>
        <w:tblW w:w="15417" w:type="dxa"/>
        <w:tblLayout w:type="fixed"/>
        <w:tblLook w:val="04A0"/>
      </w:tblPr>
      <w:tblGrid>
        <w:gridCol w:w="540"/>
        <w:gridCol w:w="24"/>
        <w:gridCol w:w="3196"/>
        <w:gridCol w:w="339"/>
        <w:gridCol w:w="1537"/>
        <w:gridCol w:w="1096"/>
        <w:gridCol w:w="23"/>
        <w:gridCol w:w="1381"/>
        <w:gridCol w:w="23"/>
        <w:gridCol w:w="1950"/>
        <w:gridCol w:w="18"/>
        <w:gridCol w:w="1948"/>
        <w:gridCol w:w="18"/>
        <w:gridCol w:w="1900"/>
        <w:gridCol w:w="18"/>
        <w:gridCol w:w="1406"/>
      </w:tblGrid>
      <w:tr w:rsidR="00F16FD1" w:rsidRPr="00C1458B" w:rsidTr="00CA3C43">
        <w:trPr>
          <w:trHeight w:val="830"/>
        </w:trPr>
        <w:tc>
          <w:tcPr>
            <w:tcW w:w="564" w:type="dxa"/>
            <w:gridSpan w:val="2"/>
            <w:vMerge w:val="restart"/>
          </w:tcPr>
          <w:p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196" w:type="dxa"/>
            <w:vMerge w:val="restart"/>
          </w:tcPr>
          <w:p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876" w:type="dxa"/>
            <w:gridSpan w:val="2"/>
            <w:vMerge w:val="restart"/>
          </w:tcPr>
          <w:p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096" w:type="dxa"/>
            <w:vMerge w:val="restart"/>
          </w:tcPr>
          <w:p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404" w:type="dxa"/>
            <w:gridSpan w:val="2"/>
            <w:vMerge w:val="restart"/>
          </w:tcPr>
          <w:p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973" w:type="dxa"/>
            <w:gridSpan w:val="2"/>
            <w:vMerge w:val="restart"/>
          </w:tcPr>
          <w:p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5308" w:type="dxa"/>
            <w:gridSpan w:val="6"/>
          </w:tcPr>
          <w:p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</w:tr>
      <w:tr w:rsidR="007B0C16" w:rsidTr="00CA3C43">
        <w:trPr>
          <w:trHeight w:val="830"/>
        </w:trPr>
        <w:tc>
          <w:tcPr>
            <w:tcW w:w="564" w:type="dxa"/>
            <w:gridSpan w:val="2"/>
            <w:vMerge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6" w:type="dxa"/>
            <w:vMerge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76" w:type="dxa"/>
            <w:gridSpan w:val="2"/>
            <w:vMerge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vMerge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  <w:gridSpan w:val="2"/>
            <w:vMerge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73" w:type="dxa"/>
            <w:gridSpan w:val="2"/>
            <w:vMerge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6" w:type="dxa"/>
            <w:gridSpan w:val="2"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918" w:type="dxa"/>
            <w:gridSpan w:val="2"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24" w:type="dxa"/>
            <w:gridSpan w:val="2"/>
          </w:tcPr>
          <w:p w:rsidR="007B0C16" w:rsidRDefault="007B0C16" w:rsidP="007B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2023</w:t>
            </w:r>
          </w:p>
        </w:tc>
      </w:tr>
      <w:tr w:rsidR="007B0C16" w:rsidTr="00CA3C43">
        <w:trPr>
          <w:trHeight w:val="496"/>
        </w:trPr>
        <w:tc>
          <w:tcPr>
            <w:tcW w:w="564" w:type="dxa"/>
            <w:gridSpan w:val="2"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96" w:type="dxa"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876" w:type="dxa"/>
            <w:gridSpan w:val="2"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096" w:type="dxa"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404" w:type="dxa"/>
            <w:gridSpan w:val="2"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973" w:type="dxa"/>
            <w:gridSpan w:val="2"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1966" w:type="dxa"/>
            <w:gridSpan w:val="2"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1918" w:type="dxa"/>
            <w:gridSpan w:val="2"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1424" w:type="dxa"/>
            <w:gridSpan w:val="2"/>
          </w:tcPr>
          <w:p w:rsidR="007B0C16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11</w:t>
            </w:r>
          </w:p>
          <w:p w:rsidR="007B0C16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12</w:t>
            </w:r>
          </w:p>
        </w:tc>
      </w:tr>
      <w:tr w:rsidR="00F16FD1" w:rsidRPr="00C1458B" w:rsidTr="00CA3C43">
        <w:trPr>
          <w:trHeight w:val="273"/>
        </w:trPr>
        <w:tc>
          <w:tcPr>
            <w:tcW w:w="15417" w:type="dxa"/>
            <w:gridSpan w:val="16"/>
          </w:tcPr>
          <w:p w:rsidR="00F16FD1" w:rsidRPr="00541C25" w:rsidRDefault="00F16FD1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</w:tr>
      <w:tr w:rsidR="007B0C16" w:rsidTr="00CA3C43">
        <w:trPr>
          <w:trHeight w:val="830"/>
        </w:trPr>
        <w:tc>
          <w:tcPr>
            <w:tcW w:w="564" w:type="dxa"/>
            <w:gridSpan w:val="2"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6" w:type="dxa"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ремонт, ремонт и содержание автомобильных</w:t>
            </w:r>
          </w:p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876" w:type="dxa"/>
            <w:gridSpan w:val="2"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:rsidR="007B0C16" w:rsidRPr="00541C25" w:rsidRDefault="007B0C16" w:rsidP="00B816CE">
            <w:pPr>
              <w:pStyle w:val="ConsPlusCell"/>
              <w:widowControl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54BB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254BB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73" w:type="dxa"/>
            <w:gridSpan w:val="2"/>
          </w:tcPr>
          <w:p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6" w:type="dxa"/>
            <w:gridSpan w:val="2"/>
          </w:tcPr>
          <w:p w:rsidR="007B0C16" w:rsidRPr="00AB1D7A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14 048,0</w:t>
            </w:r>
          </w:p>
          <w:p w:rsidR="007B0C16" w:rsidRPr="00AB1D7A" w:rsidRDefault="007B0C16" w:rsidP="00F16FD1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B0C16" w:rsidRPr="00AB1D7A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B0C16" w:rsidRPr="00AB1D7A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B0C16" w:rsidRPr="00AB1D7A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785,0</w:t>
            </w:r>
          </w:p>
          <w:p w:rsidR="007B0C16" w:rsidRPr="00AB1D7A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18" w:type="dxa"/>
            <w:gridSpan w:val="2"/>
          </w:tcPr>
          <w:p w:rsidR="007B0C16" w:rsidRPr="00AB1D7A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4 698,0</w:t>
            </w:r>
          </w:p>
          <w:p w:rsidR="007B0C16" w:rsidRPr="00AB1D7A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B0C16" w:rsidRPr="00AB1D7A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B0C16" w:rsidRPr="00AB1D7A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B0C16" w:rsidRPr="00AB1D7A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422,9</w:t>
            </w:r>
          </w:p>
        </w:tc>
        <w:tc>
          <w:tcPr>
            <w:tcW w:w="1424" w:type="dxa"/>
            <w:gridSpan w:val="2"/>
          </w:tcPr>
          <w:p w:rsidR="007B0C16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4 698,0</w:t>
            </w:r>
          </w:p>
          <w:p w:rsidR="007B0C16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B0C16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B0C16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B0C16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432,1</w:t>
            </w:r>
          </w:p>
        </w:tc>
      </w:tr>
      <w:tr w:rsidR="007B0C16" w:rsidTr="00CA3C43">
        <w:trPr>
          <w:trHeight w:val="830"/>
        </w:trPr>
        <w:tc>
          <w:tcPr>
            <w:tcW w:w="564" w:type="dxa"/>
            <w:gridSpan w:val="2"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3196" w:type="dxa"/>
          </w:tcPr>
          <w:p w:rsidR="007B0C16" w:rsidRPr="00541C25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С</w:t>
            </w:r>
            <w:r w:rsidR="007B0C16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одержание автомобильных</w:t>
            </w:r>
          </w:p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876" w:type="dxa"/>
            <w:gridSpan w:val="2"/>
          </w:tcPr>
          <w:p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:rsidR="007B0C16" w:rsidRPr="00541C25" w:rsidRDefault="007B0C16" w:rsidP="00B816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54BB8">
              <w:rPr>
                <w:rFonts w:ascii="Times New Roman" w:hAnsi="Times New Roman" w:cs="Times New Roman"/>
                <w:sz w:val="22"/>
                <w:szCs w:val="22"/>
              </w:rPr>
              <w:t>21–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254BB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73" w:type="dxa"/>
            <w:gridSpan w:val="2"/>
          </w:tcPr>
          <w:p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6" w:type="dxa"/>
            <w:gridSpan w:val="2"/>
          </w:tcPr>
          <w:p w:rsidR="007B0C16" w:rsidRPr="00AB1D7A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1 100,0</w:t>
            </w:r>
          </w:p>
        </w:tc>
        <w:tc>
          <w:tcPr>
            <w:tcW w:w="1918" w:type="dxa"/>
            <w:gridSpan w:val="2"/>
          </w:tcPr>
          <w:p w:rsidR="007B0C16" w:rsidRPr="00AB1D7A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1 100,0</w:t>
            </w:r>
          </w:p>
        </w:tc>
        <w:tc>
          <w:tcPr>
            <w:tcW w:w="1424" w:type="dxa"/>
            <w:gridSpan w:val="2"/>
          </w:tcPr>
          <w:p w:rsidR="007B0C16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1 100,0</w:t>
            </w:r>
          </w:p>
        </w:tc>
      </w:tr>
      <w:tr w:rsidR="00254BB8" w:rsidTr="00CA3C43">
        <w:trPr>
          <w:trHeight w:val="830"/>
        </w:trPr>
        <w:tc>
          <w:tcPr>
            <w:tcW w:w="564" w:type="dxa"/>
            <w:gridSpan w:val="2"/>
          </w:tcPr>
          <w:p w:rsidR="00254BB8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1.3.</w:t>
            </w:r>
          </w:p>
        </w:tc>
        <w:tc>
          <w:tcPr>
            <w:tcW w:w="3196" w:type="dxa"/>
          </w:tcPr>
          <w:p w:rsidR="00254BB8" w:rsidRPr="00541C25" w:rsidRDefault="00254BB8" w:rsidP="00254B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Ремонтавтомобильных</w:t>
            </w:r>
          </w:p>
          <w:p w:rsidR="00254BB8" w:rsidRPr="00541C25" w:rsidRDefault="00254BB8" w:rsidP="00254B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876" w:type="dxa"/>
            <w:gridSpan w:val="2"/>
          </w:tcPr>
          <w:p w:rsidR="00254BB8" w:rsidRPr="00254BB8" w:rsidRDefault="00254BB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:rsidR="00254BB8" w:rsidRDefault="00254BB8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2021-2023 год</w:t>
            </w:r>
          </w:p>
        </w:tc>
        <w:tc>
          <w:tcPr>
            <w:tcW w:w="1404" w:type="dxa"/>
            <w:gridSpan w:val="2"/>
          </w:tcPr>
          <w:p w:rsidR="00254BB8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73" w:type="dxa"/>
            <w:gridSpan w:val="2"/>
          </w:tcPr>
          <w:p w:rsidR="00254BB8" w:rsidRPr="00541C25" w:rsidRDefault="00254BB8" w:rsidP="00254B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254BB8" w:rsidRPr="00541C25" w:rsidRDefault="00254BB8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6" w:type="dxa"/>
            <w:gridSpan w:val="2"/>
          </w:tcPr>
          <w:p w:rsidR="00254BB8" w:rsidRPr="00AB1D7A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897,1</w:t>
            </w:r>
          </w:p>
        </w:tc>
        <w:tc>
          <w:tcPr>
            <w:tcW w:w="1918" w:type="dxa"/>
            <w:gridSpan w:val="2"/>
          </w:tcPr>
          <w:p w:rsidR="00254BB8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1 371,6</w:t>
            </w:r>
          </w:p>
        </w:tc>
        <w:tc>
          <w:tcPr>
            <w:tcW w:w="1424" w:type="dxa"/>
            <w:gridSpan w:val="2"/>
          </w:tcPr>
          <w:p w:rsidR="00254BB8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1 417,3</w:t>
            </w:r>
          </w:p>
        </w:tc>
      </w:tr>
      <w:tr w:rsidR="00F16FD1" w:rsidRPr="00C1458B" w:rsidTr="00CA3C43">
        <w:trPr>
          <w:trHeight w:val="528"/>
        </w:trPr>
        <w:tc>
          <w:tcPr>
            <w:tcW w:w="15417" w:type="dxa"/>
            <w:gridSpan w:val="16"/>
          </w:tcPr>
          <w:p w:rsidR="00F16FD1" w:rsidRPr="00AC16F6" w:rsidRDefault="00F16FD1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6F6">
              <w:rPr>
                <w:rFonts w:ascii="Times New Roman" w:hAnsi="Times New Roman" w:cs="Times New Roman"/>
                <w:sz w:val="22"/>
                <w:szCs w:val="22"/>
              </w:rPr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7B0C16" w:rsidTr="00CA3C43">
        <w:trPr>
          <w:trHeight w:val="830"/>
        </w:trPr>
        <w:tc>
          <w:tcPr>
            <w:tcW w:w="564" w:type="dxa"/>
            <w:gridSpan w:val="2"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2.1</w:t>
            </w:r>
          </w:p>
        </w:tc>
        <w:tc>
          <w:tcPr>
            <w:tcW w:w="3196" w:type="dxa"/>
          </w:tcPr>
          <w:p w:rsidR="007B0C16" w:rsidRPr="00541C25" w:rsidRDefault="009356BD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Организация уличного освещения, в т.ч.т</w:t>
            </w:r>
            <w:r w:rsidR="007B0C16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ехническое обслуживание и ремонт сетей уличного освещения</w:t>
            </w:r>
          </w:p>
        </w:tc>
        <w:tc>
          <w:tcPr>
            <w:tcW w:w="1876" w:type="dxa"/>
            <w:gridSpan w:val="2"/>
          </w:tcPr>
          <w:p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20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</w:rPr>
              <w:t>– 202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404" w:type="dxa"/>
            <w:gridSpan w:val="2"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1973" w:type="dxa"/>
            <w:gridSpan w:val="2"/>
          </w:tcPr>
          <w:p w:rsidR="007B0C16" w:rsidRPr="008700C4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сельскогопоселения</w:t>
            </w:r>
          </w:p>
        </w:tc>
        <w:tc>
          <w:tcPr>
            <w:tcW w:w="1966" w:type="dxa"/>
            <w:gridSpan w:val="2"/>
          </w:tcPr>
          <w:p w:rsidR="007B0C16" w:rsidRPr="00AC16F6" w:rsidRDefault="00B816CE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2 139,2</w:t>
            </w:r>
          </w:p>
        </w:tc>
        <w:tc>
          <w:tcPr>
            <w:tcW w:w="1918" w:type="dxa"/>
            <w:gridSpan w:val="2"/>
          </w:tcPr>
          <w:p w:rsidR="007B0C16" w:rsidRPr="00541C25" w:rsidRDefault="00B816CE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2 139,2</w:t>
            </w:r>
          </w:p>
        </w:tc>
        <w:tc>
          <w:tcPr>
            <w:tcW w:w="1424" w:type="dxa"/>
            <w:gridSpan w:val="2"/>
          </w:tcPr>
          <w:p w:rsidR="007B0C16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</w:tr>
      <w:tr w:rsidR="007B0C16" w:rsidTr="00CA3C43">
        <w:trPr>
          <w:trHeight w:val="830"/>
        </w:trPr>
        <w:tc>
          <w:tcPr>
            <w:tcW w:w="564" w:type="dxa"/>
            <w:gridSpan w:val="2"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3196" w:type="dxa"/>
          </w:tcPr>
          <w:p w:rsidR="007B0C16" w:rsidRPr="00541C25" w:rsidRDefault="007B0C16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1876" w:type="dxa"/>
            <w:gridSpan w:val="2"/>
          </w:tcPr>
          <w:p w:rsidR="007B0C16" w:rsidRPr="008700C4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7B0C16" w:rsidRPr="008700C4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096" w:type="dxa"/>
          </w:tcPr>
          <w:p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– 202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404" w:type="dxa"/>
            <w:gridSpan w:val="2"/>
          </w:tcPr>
          <w:p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73" w:type="dxa"/>
            <w:gridSpan w:val="2"/>
          </w:tcPr>
          <w:p w:rsidR="007B0C16" w:rsidRPr="008700C4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сельскогопоселения</w:t>
            </w:r>
          </w:p>
        </w:tc>
        <w:tc>
          <w:tcPr>
            <w:tcW w:w="1966" w:type="dxa"/>
            <w:gridSpan w:val="2"/>
          </w:tcPr>
          <w:p w:rsidR="007B0C16" w:rsidRPr="00833268" w:rsidRDefault="00B816CE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400,0</w:t>
            </w:r>
          </w:p>
        </w:tc>
        <w:tc>
          <w:tcPr>
            <w:tcW w:w="1918" w:type="dxa"/>
            <w:gridSpan w:val="2"/>
          </w:tcPr>
          <w:p w:rsidR="007B0C16" w:rsidRPr="00541C25" w:rsidRDefault="00B816CE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400,0</w:t>
            </w:r>
          </w:p>
        </w:tc>
        <w:tc>
          <w:tcPr>
            <w:tcW w:w="1424" w:type="dxa"/>
            <w:gridSpan w:val="2"/>
          </w:tcPr>
          <w:p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400,0</w:t>
            </w:r>
          </w:p>
        </w:tc>
      </w:tr>
      <w:tr w:rsidR="007B0C16" w:rsidTr="00CA3C43">
        <w:trPr>
          <w:trHeight w:val="830"/>
        </w:trPr>
        <w:tc>
          <w:tcPr>
            <w:tcW w:w="564" w:type="dxa"/>
            <w:gridSpan w:val="2"/>
          </w:tcPr>
          <w:p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2.3</w:t>
            </w:r>
          </w:p>
        </w:tc>
        <w:tc>
          <w:tcPr>
            <w:tcW w:w="3196" w:type="dxa"/>
          </w:tcPr>
          <w:p w:rsidR="007B0C16" w:rsidRPr="00541C25" w:rsidRDefault="007B0C16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Прочиемероприятияпоблагоустройству</w:t>
            </w:r>
          </w:p>
        </w:tc>
        <w:tc>
          <w:tcPr>
            <w:tcW w:w="1876" w:type="dxa"/>
            <w:gridSpan w:val="2"/>
          </w:tcPr>
          <w:p w:rsidR="007B0C16" w:rsidRPr="008700C4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096" w:type="dxa"/>
          </w:tcPr>
          <w:p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– 202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404" w:type="dxa"/>
            <w:gridSpan w:val="2"/>
          </w:tcPr>
          <w:p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73" w:type="dxa"/>
            <w:gridSpan w:val="2"/>
          </w:tcPr>
          <w:p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сельскогопоселения</w:t>
            </w:r>
          </w:p>
        </w:tc>
        <w:tc>
          <w:tcPr>
            <w:tcW w:w="1966" w:type="dxa"/>
            <w:gridSpan w:val="2"/>
          </w:tcPr>
          <w:p w:rsidR="007B0C16" w:rsidRPr="00833268" w:rsidRDefault="00B816CE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6 0</w:t>
            </w:r>
            <w:r w:rsidR="00880BF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0,68</w:t>
            </w:r>
          </w:p>
        </w:tc>
        <w:tc>
          <w:tcPr>
            <w:tcW w:w="1918" w:type="dxa"/>
            <w:gridSpan w:val="2"/>
          </w:tcPr>
          <w:p w:rsidR="007B0C16" w:rsidRPr="00541C25" w:rsidRDefault="00B816CE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6 024,38</w:t>
            </w:r>
          </w:p>
        </w:tc>
        <w:tc>
          <w:tcPr>
            <w:tcW w:w="1424" w:type="dxa"/>
            <w:gridSpan w:val="2"/>
          </w:tcPr>
          <w:p w:rsidR="007B0C16" w:rsidRDefault="00B816CE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6 895,5</w:t>
            </w:r>
          </w:p>
        </w:tc>
      </w:tr>
      <w:tr w:rsidR="00F16FD1" w:rsidRPr="00C1458B" w:rsidTr="00CA3C43">
        <w:trPr>
          <w:trHeight w:val="291"/>
        </w:trPr>
        <w:tc>
          <w:tcPr>
            <w:tcW w:w="15417" w:type="dxa"/>
            <w:gridSpan w:val="16"/>
          </w:tcPr>
          <w:p w:rsidR="00F16FD1" w:rsidRDefault="00F16FD1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3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:Организация условий для проведения спортивных мероприятий для населения</w:t>
            </w:r>
          </w:p>
        </w:tc>
      </w:tr>
      <w:tr w:rsidR="007B0C16" w:rsidTr="00CA3C43">
        <w:trPr>
          <w:trHeight w:val="291"/>
        </w:trPr>
        <w:tc>
          <w:tcPr>
            <w:tcW w:w="540" w:type="dxa"/>
          </w:tcPr>
          <w:p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559" w:type="dxa"/>
            <w:gridSpan w:val="3"/>
          </w:tcPr>
          <w:p w:rsidR="007B0C16" w:rsidRPr="00541C25" w:rsidRDefault="007B0C16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537" w:type="dxa"/>
          </w:tcPr>
          <w:p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-20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23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1968" w:type="dxa"/>
            <w:gridSpan w:val="2"/>
          </w:tcPr>
          <w:p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сельскогопоселения</w:t>
            </w:r>
          </w:p>
        </w:tc>
        <w:tc>
          <w:tcPr>
            <w:tcW w:w="1966" w:type="dxa"/>
            <w:gridSpan w:val="2"/>
          </w:tcPr>
          <w:p w:rsidR="007B0C16" w:rsidRPr="00541C25" w:rsidRDefault="00D66C4C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49,2</w:t>
            </w:r>
          </w:p>
        </w:tc>
        <w:tc>
          <w:tcPr>
            <w:tcW w:w="1918" w:type="dxa"/>
            <w:gridSpan w:val="2"/>
          </w:tcPr>
          <w:p w:rsidR="007B0C16" w:rsidRPr="00541C25" w:rsidRDefault="00D66C4C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49,2</w:t>
            </w:r>
          </w:p>
        </w:tc>
        <w:tc>
          <w:tcPr>
            <w:tcW w:w="1406" w:type="dxa"/>
          </w:tcPr>
          <w:p w:rsidR="007B0C16" w:rsidRDefault="00D66C4C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49,2</w:t>
            </w:r>
          </w:p>
        </w:tc>
      </w:tr>
      <w:tr w:rsidR="00F16FD1" w:rsidRPr="00C1458B" w:rsidTr="00CA3C43">
        <w:trPr>
          <w:trHeight w:val="291"/>
        </w:trPr>
        <w:tc>
          <w:tcPr>
            <w:tcW w:w="15417" w:type="dxa"/>
            <w:gridSpan w:val="16"/>
          </w:tcPr>
          <w:p w:rsidR="00F16FD1" w:rsidRDefault="00F16FD1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 Поддержка местных инициатив граждан, проживающих в сельской местности</w:t>
            </w:r>
          </w:p>
        </w:tc>
      </w:tr>
      <w:tr w:rsidR="007B0C16" w:rsidRPr="00541C25" w:rsidTr="00CA3C43">
        <w:trPr>
          <w:trHeight w:val="291"/>
        </w:trPr>
        <w:tc>
          <w:tcPr>
            <w:tcW w:w="540" w:type="dxa"/>
          </w:tcPr>
          <w:p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559" w:type="dxa"/>
            <w:gridSpan w:val="3"/>
          </w:tcPr>
          <w:p w:rsidR="007B0C16" w:rsidRPr="00541C25" w:rsidRDefault="007B0C16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  <w:r w:rsidR="00FB44D2">
              <w:rPr>
                <w:rFonts w:cs="Times New Roman"/>
                <w:color w:val="auto"/>
                <w:sz w:val="22"/>
                <w:szCs w:val="22"/>
                <w:lang w:val="ru-RU"/>
              </w:rPr>
              <w:t>–«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Обустро</w:t>
            </w:r>
            <w:r w:rsidR="00FB44D2">
              <w:rPr>
                <w:rFonts w:cs="Times New Roman"/>
                <w:color w:val="auto"/>
                <w:sz w:val="22"/>
                <w:szCs w:val="22"/>
                <w:lang w:val="ru-RU"/>
              </w:rPr>
              <w:t>йство детской площадки и восстановление пешеходной дорожки в д. Подберезье»</w:t>
            </w:r>
          </w:p>
        </w:tc>
        <w:tc>
          <w:tcPr>
            <w:tcW w:w="1537" w:type="dxa"/>
          </w:tcPr>
          <w:p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-20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23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1968" w:type="dxa"/>
            <w:gridSpan w:val="2"/>
          </w:tcPr>
          <w:p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B0C16" w:rsidRPr="00570AD4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7B0C16" w:rsidRPr="00570AD4" w:rsidRDefault="007B0C16" w:rsidP="00F16FD1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сельскогопоселения</w:t>
            </w:r>
          </w:p>
          <w:p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B0C16" w:rsidRPr="00570AD4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:rsidR="007B0C16" w:rsidRPr="00570AD4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6" w:type="dxa"/>
            <w:gridSpan w:val="2"/>
          </w:tcPr>
          <w:p w:rsidR="007B0C16" w:rsidRPr="00AC16F6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7B0C16" w:rsidRPr="00AC16F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B0C16" w:rsidRPr="00AC16F6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644,0</w:t>
            </w:r>
          </w:p>
          <w:p w:rsidR="007B0C16" w:rsidRPr="00AC16F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B0C16" w:rsidRPr="00AC16F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B0C16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18" w:type="dxa"/>
            <w:gridSpan w:val="2"/>
          </w:tcPr>
          <w:p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B0C16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B44D2" w:rsidRPr="00541C25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06" w:type="dxa"/>
          </w:tcPr>
          <w:p w:rsidR="007B0C16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B44D2" w:rsidRPr="00541C25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7B0C16" w:rsidRPr="00563F7A" w:rsidTr="00CA3C43">
        <w:trPr>
          <w:trHeight w:val="324"/>
        </w:trPr>
        <w:tc>
          <w:tcPr>
            <w:tcW w:w="10109" w:type="dxa"/>
            <w:gridSpan w:val="10"/>
          </w:tcPr>
          <w:p w:rsidR="007B0C16" w:rsidRPr="00541C25" w:rsidRDefault="007B0C16" w:rsidP="00F16FD1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966" w:type="dxa"/>
            <w:gridSpan w:val="2"/>
          </w:tcPr>
          <w:p w:rsidR="007B0C16" w:rsidRPr="00563F7A" w:rsidRDefault="00CA3C43" w:rsidP="00F16FD1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26</w:t>
            </w:r>
            <w:r w:rsidR="00D66C4C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0</w:t>
            </w:r>
            <w:r w:rsidR="00D66C4C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93,18</w:t>
            </w:r>
          </w:p>
        </w:tc>
        <w:tc>
          <w:tcPr>
            <w:tcW w:w="1918" w:type="dxa"/>
            <w:gridSpan w:val="2"/>
          </w:tcPr>
          <w:p w:rsidR="007B0C16" w:rsidRPr="00563F7A" w:rsidRDefault="00CA3C43" w:rsidP="00F16FD1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16</w:t>
            </w:r>
            <w:r w:rsidR="00D66C4C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 205,28</w:t>
            </w:r>
          </w:p>
        </w:tc>
        <w:tc>
          <w:tcPr>
            <w:tcW w:w="1424" w:type="dxa"/>
            <w:gridSpan w:val="2"/>
          </w:tcPr>
          <w:p w:rsidR="007B0C16" w:rsidRPr="00563F7A" w:rsidRDefault="00CA3C43" w:rsidP="00F16FD1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17</w:t>
            </w:r>
            <w:r w:rsidR="005118F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 131,3</w:t>
            </w:r>
          </w:p>
        </w:tc>
      </w:tr>
    </w:tbl>
    <w:p w:rsidR="00B65F64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sectPr w:rsidR="00B65F64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55B" w:rsidRDefault="00DC655B" w:rsidP="001A22C1">
      <w:r>
        <w:separator/>
      </w:r>
    </w:p>
  </w:endnote>
  <w:endnote w:type="continuationSeparator" w:id="1">
    <w:p w:rsidR="00DC655B" w:rsidRDefault="00DC655B" w:rsidP="001A2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D1" w:rsidRDefault="00F16FD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D1" w:rsidRDefault="00F16FD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D1" w:rsidRDefault="00F16FD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55B" w:rsidRDefault="00DC655B" w:rsidP="001A22C1">
      <w:r>
        <w:separator/>
      </w:r>
    </w:p>
  </w:footnote>
  <w:footnote w:type="continuationSeparator" w:id="1">
    <w:p w:rsidR="00DC655B" w:rsidRDefault="00DC655B" w:rsidP="001A2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D1" w:rsidRDefault="00F16FD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D1" w:rsidRPr="00E36774" w:rsidRDefault="00F16FD1">
    <w:pPr>
      <w:pStyle w:val="a3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D1" w:rsidRDefault="00F16F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B4D67"/>
    <w:rsid w:val="00001284"/>
    <w:rsid w:val="00003329"/>
    <w:rsid w:val="00010C3A"/>
    <w:rsid w:val="00011735"/>
    <w:rsid w:val="0001278F"/>
    <w:rsid w:val="0001294E"/>
    <w:rsid w:val="000154F1"/>
    <w:rsid w:val="00026F5C"/>
    <w:rsid w:val="00037603"/>
    <w:rsid w:val="00037BBF"/>
    <w:rsid w:val="00052DB3"/>
    <w:rsid w:val="00060D52"/>
    <w:rsid w:val="00063116"/>
    <w:rsid w:val="00065DDC"/>
    <w:rsid w:val="00095875"/>
    <w:rsid w:val="000A32B1"/>
    <w:rsid w:val="000A3580"/>
    <w:rsid w:val="000E230D"/>
    <w:rsid w:val="000E3E10"/>
    <w:rsid w:val="000E5D2B"/>
    <w:rsid w:val="000E6495"/>
    <w:rsid w:val="0011231E"/>
    <w:rsid w:val="00115673"/>
    <w:rsid w:val="001240DE"/>
    <w:rsid w:val="0013095F"/>
    <w:rsid w:val="00136E3B"/>
    <w:rsid w:val="0015245E"/>
    <w:rsid w:val="00164F1C"/>
    <w:rsid w:val="00195BE3"/>
    <w:rsid w:val="001961C1"/>
    <w:rsid w:val="001A22C1"/>
    <w:rsid w:val="001D1C2D"/>
    <w:rsid w:val="001F5039"/>
    <w:rsid w:val="001F5B39"/>
    <w:rsid w:val="00212607"/>
    <w:rsid w:val="00214094"/>
    <w:rsid w:val="0021732A"/>
    <w:rsid w:val="00230295"/>
    <w:rsid w:val="002346FF"/>
    <w:rsid w:val="00237B64"/>
    <w:rsid w:val="00244BFE"/>
    <w:rsid w:val="002525C2"/>
    <w:rsid w:val="00254BB8"/>
    <w:rsid w:val="002822FE"/>
    <w:rsid w:val="002964D1"/>
    <w:rsid w:val="002977E5"/>
    <w:rsid w:val="002A3914"/>
    <w:rsid w:val="002A7AEF"/>
    <w:rsid w:val="002C595A"/>
    <w:rsid w:val="002C599A"/>
    <w:rsid w:val="002C6981"/>
    <w:rsid w:val="002C6CCE"/>
    <w:rsid w:val="002D1468"/>
    <w:rsid w:val="002D320F"/>
    <w:rsid w:val="002E0D65"/>
    <w:rsid w:val="00301DE7"/>
    <w:rsid w:val="003027C6"/>
    <w:rsid w:val="0030370D"/>
    <w:rsid w:val="003060C8"/>
    <w:rsid w:val="003201D9"/>
    <w:rsid w:val="00325326"/>
    <w:rsid w:val="00337362"/>
    <w:rsid w:val="00352B7F"/>
    <w:rsid w:val="0035636A"/>
    <w:rsid w:val="00356A14"/>
    <w:rsid w:val="00356E30"/>
    <w:rsid w:val="003639DD"/>
    <w:rsid w:val="00386A4E"/>
    <w:rsid w:val="00395120"/>
    <w:rsid w:val="003970BA"/>
    <w:rsid w:val="003A38D6"/>
    <w:rsid w:val="003D039F"/>
    <w:rsid w:val="003D3699"/>
    <w:rsid w:val="003D4983"/>
    <w:rsid w:val="003D5C9A"/>
    <w:rsid w:val="003E64E3"/>
    <w:rsid w:val="003F76BE"/>
    <w:rsid w:val="0040389B"/>
    <w:rsid w:val="00415702"/>
    <w:rsid w:val="00432464"/>
    <w:rsid w:val="004413B6"/>
    <w:rsid w:val="00477CC3"/>
    <w:rsid w:val="004C2F38"/>
    <w:rsid w:val="004E3C64"/>
    <w:rsid w:val="004E3D35"/>
    <w:rsid w:val="004F710C"/>
    <w:rsid w:val="00502AFD"/>
    <w:rsid w:val="005118F6"/>
    <w:rsid w:val="005146B8"/>
    <w:rsid w:val="00535F8C"/>
    <w:rsid w:val="00542135"/>
    <w:rsid w:val="005430C3"/>
    <w:rsid w:val="0054483B"/>
    <w:rsid w:val="00556686"/>
    <w:rsid w:val="00571F3C"/>
    <w:rsid w:val="00592A86"/>
    <w:rsid w:val="005B1348"/>
    <w:rsid w:val="005C0C5D"/>
    <w:rsid w:val="005C6CC8"/>
    <w:rsid w:val="005D0AF8"/>
    <w:rsid w:val="005D2F7F"/>
    <w:rsid w:val="005F70B5"/>
    <w:rsid w:val="00607F2F"/>
    <w:rsid w:val="006251D5"/>
    <w:rsid w:val="006276C6"/>
    <w:rsid w:val="006552B4"/>
    <w:rsid w:val="006559A3"/>
    <w:rsid w:val="00662DB3"/>
    <w:rsid w:val="00674FFC"/>
    <w:rsid w:val="006762DC"/>
    <w:rsid w:val="00684A5B"/>
    <w:rsid w:val="00691448"/>
    <w:rsid w:val="006915ED"/>
    <w:rsid w:val="006A3D70"/>
    <w:rsid w:val="006B35AE"/>
    <w:rsid w:val="006D6A22"/>
    <w:rsid w:val="006E1CA2"/>
    <w:rsid w:val="006E5CAD"/>
    <w:rsid w:val="006F1DD0"/>
    <w:rsid w:val="0070262E"/>
    <w:rsid w:val="00702C30"/>
    <w:rsid w:val="0070543F"/>
    <w:rsid w:val="00710B13"/>
    <w:rsid w:val="00725866"/>
    <w:rsid w:val="0072626D"/>
    <w:rsid w:val="007344B7"/>
    <w:rsid w:val="00761951"/>
    <w:rsid w:val="00763720"/>
    <w:rsid w:val="007670C7"/>
    <w:rsid w:val="00773635"/>
    <w:rsid w:val="00773BC2"/>
    <w:rsid w:val="00782917"/>
    <w:rsid w:val="00784EB0"/>
    <w:rsid w:val="00792EC1"/>
    <w:rsid w:val="007B0720"/>
    <w:rsid w:val="007B0C16"/>
    <w:rsid w:val="007B758E"/>
    <w:rsid w:val="007E5930"/>
    <w:rsid w:val="007F1E67"/>
    <w:rsid w:val="00830BB3"/>
    <w:rsid w:val="00834240"/>
    <w:rsid w:val="008429E4"/>
    <w:rsid w:val="00854D58"/>
    <w:rsid w:val="00864D35"/>
    <w:rsid w:val="008677F6"/>
    <w:rsid w:val="00875F3E"/>
    <w:rsid w:val="00880BF5"/>
    <w:rsid w:val="0088743B"/>
    <w:rsid w:val="00897A37"/>
    <w:rsid w:val="008A4B19"/>
    <w:rsid w:val="008A4BEE"/>
    <w:rsid w:val="008A710B"/>
    <w:rsid w:val="008B2299"/>
    <w:rsid w:val="008B4D67"/>
    <w:rsid w:val="008B526C"/>
    <w:rsid w:val="008B5B2A"/>
    <w:rsid w:val="008D3EAA"/>
    <w:rsid w:val="008D7551"/>
    <w:rsid w:val="008F1F41"/>
    <w:rsid w:val="008F27CB"/>
    <w:rsid w:val="009054A6"/>
    <w:rsid w:val="009102C5"/>
    <w:rsid w:val="00914690"/>
    <w:rsid w:val="00920B06"/>
    <w:rsid w:val="00927A71"/>
    <w:rsid w:val="009356BD"/>
    <w:rsid w:val="00937498"/>
    <w:rsid w:val="009473AB"/>
    <w:rsid w:val="00955CBD"/>
    <w:rsid w:val="009A768A"/>
    <w:rsid w:val="009B51B4"/>
    <w:rsid w:val="009B7EC1"/>
    <w:rsid w:val="009C44C4"/>
    <w:rsid w:val="009C6635"/>
    <w:rsid w:val="009C688A"/>
    <w:rsid w:val="009D3011"/>
    <w:rsid w:val="009D4EDD"/>
    <w:rsid w:val="00A141DC"/>
    <w:rsid w:val="00A2440D"/>
    <w:rsid w:val="00A321A2"/>
    <w:rsid w:val="00A3783D"/>
    <w:rsid w:val="00A4661C"/>
    <w:rsid w:val="00A574DB"/>
    <w:rsid w:val="00A60CA4"/>
    <w:rsid w:val="00A63781"/>
    <w:rsid w:val="00A84160"/>
    <w:rsid w:val="00A9162F"/>
    <w:rsid w:val="00A92608"/>
    <w:rsid w:val="00A9583E"/>
    <w:rsid w:val="00AA26FD"/>
    <w:rsid w:val="00AB7374"/>
    <w:rsid w:val="00AC5C15"/>
    <w:rsid w:val="00AE4AEE"/>
    <w:rsid w:val="00AE4E23"/>
    <w:rsid w:val="00AF2E8A"/>
    <w:rsid w:val="00B058EF"/>
    <w:rsid w:val="00B12A3E"/>
    <w:rsid w:val="00B252A4"/>
    <w:rsid w:val="00B40520"/>
    <w:rsid w:val="00B64EF3"/>
    <w:rsid w:val="00B65F64"/>
    <w:rsid w:val="00B77FC7"/>
    <w:rsid w:val="00B803A4"/>
    <w:rsid w:val="00B816CE"/>
    <w:rsid w:val="00B81D9E"/>
    <w:rsid w:val="00B86A5E"/>
    <w:rsid w:val="00BA23BE"/>
    <w:rsid w:val="00BA4591"/>
    <w:rsid w:val="00BB6561"/>
    <w:rsid w:val="00BC21F0"/>
    <w:rsid w:val="00BD0027"/>
    <w:rsid w:val="00BD54BB"/>
    <w:rsid w:val="00BD61D2"/>
    <w:rsid w:val="00BD688A"/>
    <w:rsid w:val="00BE5825"/>
    <w:rsid w:val="00BF7F41"/>
    <w:rsid w:val="00C003CA"/>
    <w:rsid w:val="00C1238A"/>
    <w:rsid w:val="00C1458B"/>
    <w:rsid w:val="00C21266"/>
    <w:rsid w:val="00C36F1B"/>
    <w:rsid w:val="00C50301"/>
    <w:rsid w:val="00C50395"/>
    <w:rsid w:val="00C5762D"/>
    <w:rsid w:val="00C85836"/>
    <w:rsid w:val="00C90060"/>
    <w:rsid w:val="00C90715"/>
    <w:rsid w:val="00C92863"/>
    <w:rsid w:val="00C965F5"/>
    <w:rsid w:val="00CA3C43"/>
    <w:rsid w:val="00CA7541"/>
    <w:rsid w:val="00CB08EB"/>
    <w:rsid w:val="00CB52BD"/>
    <w:rsid w:val="00CC31D8"/>
    <w:rsid w:val="00CC7872"/>
    <w:rsid w:val="00CD3D7A"/>
    <w:rsid w:val="00CE5733"/>
    <w:rsid w:val="00CF4F24"/>
    <w:rsid w:val="00CF50A7"/>
    <w:rsid w:val="00D06B20"/>
    <w:rsid w:val="00D14166"/>
    <w:rsid w:val="00D24059"/>
    <w:rsid w:val="00D33DE4"/>
    <w:rsid w:val="00D33F16"/>
    <w:rsid w:val="00D433CC"/>
    <w:rsid w:val="00D51200"/>
    <w:rsid w:val="00D52F4C"/>
    <w:rsid w:val="00D5330D"/>
    <w:rsid w:val="00D66C4C"/>
    <w:rsid w:val="00D74D83"/>
    <w:rsid w:val="00D923C4"/>
    <w:rsid w:val="00DB651D"/>
    <w:rsid w:val="00DC0421"/>
    <w:rsid w:val="00DC61C7"/>
    <w:rsid w:val="00DC655B"/>
    <w:rsid w:val="00DC6DF6"/>
    <w:rsid w:val="00DD4368"/>
    <w:rsid w:val="00DD4932"/>
    <w:rsid w:val="00DD5032"/>
    <w:rsid w:val="00DD692D"/>
    <w:rsid w:val="00DD76AA"/>
    <w:rsid w:val="00DE707F"/>
    <w:rsid w:val="00E01378"/>
    <w:rsid w:val="00E06BBC"/>
    <w:rsid w:val="00E2398D"/>
    <w:rsid w:val="00E34949"/>
    <w:rsid w:val="00E3654E"/>
    <w:rsid w:val="00E36774"/>
    <w:rsid w:val="00E47EF4"/>
    <w:rsid w:val="00E7239C"/>
    <w:rsid w:val="00E87F76"/>
    <w:rsid w:val="00E96704"/>
    <w:rsid w:val="00EA1639"/>
    <w:rsid w:val="00ED745F"/>
    <w:rsid w:val="00F00400"/>
    <w:rsid w:val="00F046D8"/>
    <w:rsid w:val="00F10E9A"/>
    <w:rsid w:val="00F16FD1"/>
    <w:rsid w:val="00F229D0"/>
    <w:rsid w:val="00F24180"/>
    <w:rsid w:val="00F2590D"/>
    <w:rsid w:val="00F34089"/>
    <w:rsid w:val="00F34662"/>
    <w:rsid w:val="00F716BD"/>
    <w:rsid w:val="00F7385C"/>
    <w:rsid w:val="00F820C9"/>
    <w:rsid w:val="00F90668"/>
    <w:rsid w:val="00F906E4"/>
    <w:rsid w:val="00FA0AAA"/>
    <w:rsid w:val="00FA16B8"/>
    <w:rsid w:val="00FA6581"/>
    <w:rsid w:val="00FB44D2"/>
    <w:rsid w:val="00FC7680"/>
    <w:rsid w:val="00FD595A"/>
    <w:rsid w:val="00FF0235"/>
    <w:rsid w:val="00FF1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paragraph" w:customStyle="1" w:styleId="11">
    <w:name w:val="Знак1"/>
    <w:basedOn w:val="a"/>
    <w:rsid w:val="00FC768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blk">
    <w:name w:val="blk"/>
    <w:basedOn w:val="a0"/>
    <w:rsid w:val="00947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A32AF-296C-4E44-9079-05DB6ACE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2017-02-08T11:42:00Z</cp:lastPrinted>
  <dcterms:created xsi:type="dcterms:W3CDTF">2021-02-25T08:54:00Z</dcterms:created>
  <dcterms:modified xsi:type="dcterms:W3CDTF">2021-02-25T08:54:00Z</dcterms:modified>
</cp:coreProperties>
</file>